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方正小标宋简体" w:cs="Times New Roman"/>
          <w:b w:val="0"/>
          <w:bCs/>
          <w:i w:val="0"/>
          <w:caps w:val="0"/>
          <w:color w:val="auto"/>
          <w:spacing w:val="0"/>
          <w:kern w:val="0"/>
          <w:sz w:val="44"/>
          <w:szCs w:val="44"/>
          <w:shd w:val="clear" w:color="auto" w:fill="FFFFFF"/>
          <w:lang w:val="en-US" w:eastAsia="zh-CN" w:bidi="ar"/>
        </w:rPr>
      </w:pPr>
      <w:r>
        <w:rPr>
          <w:rFonts w:hint="default" w:ascii="Times New Roman" w:hAnsi="Times New Roman" w:eastAsia="方正小标宋简体" w:cs="Times New Roman"/>
          <w:b w:val="0"/>
          <w:bCs/>
          <w:i w:val="0"/>
          <w:caps w:val="0"/>
          <w:color w:val="auto"/>
          <w:spacing w:val="0"/>
          <w:kern w:val="0"/>
          <w:sz w:val="44"/>
          <w:szCs w:val="44"/>
          <w:shd w:val="clear" w:color="auto" w:fill="FFFFFF"/>
          <w:lang w:val="en-US" w:eastAsia="zh-CN" w:bidi="ar"/>
        </w:rPr>
        <w:t>广东省</w:t>
      </w:r>
      <w:r>
        <w:rPr>
          <w:rFonts w:hint="eastAsia" w:ascii="Times New Roman" w:hAnsi="Times New Roman" w:eastAsia="方正小标宋简体" w:cs="Times New Roman"/>
          <w:b w:val="0"/>
          <w:bCs/>
          <w:i w:val="0"/>
          <w:caps w:val="0"/>
          <w:color w:val="auto"/>
          <w:spacing w:val="0"/>
          <w:kern w:val="0"/>
          <w:sz w:val="44"/>
          <w:szCs w:val="44"/>
          <w:shd w:val="clear" w:color="auto" w:fill="FFFFFF"/>
          <w:lang w:val="en-US" w:eastAsia="zh-CN" w:bidi="ar"/>
        </w:rPr>
        <w:t>母婴</w:t>
      </w:r>
      <w:r>
        <w:rPr>
          <w:rFonts w:hint="default" w:ascii="Times New Roman" w:hAnsi="Times New Roman" w:eastAsia="方正小标宋简体" w:cs="Times New Roman"/>
          <w:b w:val="0"/>
          <w:bCs/>
          <w:i w:val="0"/>
          <w:caps w:val="0"/>
          <w:color w:val="auto"/>
          <w:spacing w:val="0"/>
          <w:kern w:val="0"/>
          <w:sz w:val="44"/>
          <w:szCs w:val="44"/>
          <w:shd w:val="clear" w:color="auto" w:fill="FFFFFF"/>
          <w:lang w:val="en-US" w:eastAsia="zh-CN" w:bidi="ar"/>
        </w:rPr>
        <w:t>服务机构新冠肺炎疫情防控</w:t>
      </w:r>
      <w:r>
        <w:rPr>
          <w:rFonts w:hint="default" w:ascii="Times New Roman" w:hAnsi="Times New Roman" w:eastAsia="方正小标宋简体" w:cs="Times New Roman"/>
          <w:b w:val="0"/>
          <w:bCs/>
          <w:i w:val="0"/>
          <w:caps w:val="0"/>
          <w:color w:val="auto"/>
          <w:spacing w:val="0"/>
          <w:kern w:val="0"/>
          <w:sz w:val="44"/>
          <w:szCs w:val="44"/>
          <w:shd w:val="clear" w:color="auto" w:fill="FFFFFF"/>
          <w:lang w:val="en-US" w:eastAsia="zh-CN" w:bidi="ar"/>
        </w:rPr>
        <w:br w:type="textWrapping"/>
      </w:r>
      <w:r>
        <w:rPr>
          <w:rFonts w:hint="default" w:ascii="Times New Roman" w:hAnsi="Times New Roman" w:eastAsia="方正小标宋简体" w:cs="Times New Roman"/>
          <w:b w:val="0"/>
          <w:bCs/>
          <w:i w:val="0"/>
          <w:caps w:val="0"/>
          <w:color w:val="auto"/>
          <w:spacing w:val="0"/>
          <w:kern w:val="0"/>
          <w:sz w:val="44"/>
          <w:szCs w:val="44"/>
          <w:shd w:val="clear" w:color="auto" w:fill="FFFFFF"/>
          <w:lang w:val="en-US" w:eastAsia="zh-CN" w:bidi="ar"/>
        </w:rPr>
        <w:t>工作指引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0" w:afterAutospacing="0" w:line="600" w:lineRule="exact"/>
        <w:ind w:left="0" w:right="0" w:firstLine="0"/>
        <w:jc w:val="center"/>
        <w:textAlignment w:val="auto"/>
        <w:rPr>
          <w:rFonts w:hint="eastAsia" w:ascii="楷体_GB2312" w:hAnsi="楷体_GB2312" w:eastAsia="楷体_GB2312" w:cs="楷体_GB2312"/>
          <w:i w:val="0"/>
          <w:caps w:val="0"/>
          <w:color w:val="auto"/>
          <w:spacing w:val="0"/>
          <w:kern w:val="0"/>
          <w:sz w:val="32"/>
          <w:szCs w:val="32"/>
          <w:lang w:val="en-US" w:eastAsia="zh-CN" w:bidi="ar"/>
        </w:rPr>
      </w:pPr>
      <w:r>
        <w:rPr>
          <w:rFonts w:hint="eastAsia" w:ascii="楷体_GB2312" w:hAnsi="楷体_GB2312" w:eastAsia="楷体_GB2312" w:cs="楷体_GB2312"/>
          <w:i w:val="0"/>
          <w:caps w:val="0"/>
          <w:color w:val="auto"/>
          <w:spacing w:val="0"/>
          <w:kern w:val="0"/>
          <w:sz w:val="32"/>
          <w:szCs w:val="32"/>
          <w:lang w:val="en-US" w:eastAsia="zh-CN" w:bidi="ar"/>
        </w:rPr>
        <w:t>（第三版）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880" w:firstLineChars="200"/>
        <w:jc w:val="both"/>
        <w:textAlignment w:val="auto"/>
        <w:rPr>
          <w:rFonts w:hint="default" w:ascii="Times New Roman" w:hAnsi="Times New Roman" w:eastAsia="方正大标宋简体" w:cs="Times New Roman"/>
          <w:i w:val="0"/>
          <w:caps w:val="0"/>
          <w:snapToGrid w:val="0"/>
          <w:color w:val="auto"/>
          <w:spacing w:val="0"/>
          <w:kern w:val="0"/>
          <w:sz w:val="44"/>
          <w:szCs w:val="44"/>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黑体" w:cs="Times New Roman"/>
          <w:i w:val="0"/>
          <w:caps w:val="0"/>
          <w:snapToGrid w:val="0"/>
          <w:color w:val="auto"/>
          <w:spacing w:val="0"/>
          <w:kern w:val="0"/>
          <w:sz w:val="32"/>
          <w:szCs w:val="32"/>
          <w:shd w:val="clear" w:color="auto" w:fill="FFFFFF"/>
          <w:lang w:val="en-US" w:eastAsia="zh-CN" w:bidi="ar"/>
        </w:rPr>
      </w:pPr>
      <w:r>
        <w:rPr>
          <w:rFonts w:hint="default" w:ascii="Times New Roman" w:hAnsi="Times New Roman" w:eastAsia="黑体" w:cs="Times New Roman"/>
          <w:i w:val="0"/>
          <w:caps w:val="0"/>
          <w:snapToGrid w:val="0"/>
          <w:color w:val="auto"/>
          <w:spacing w:val="0"/>
          <w:kern w:val="0"/>
          <w:sz w:val="32"/>
          <w:szCs w:val="32"/>
          <w:shd w:val="clear" w:color="auto" w:fill="FFFFFF"/>
          <w:lang w:val="en-US" w:eastAsia="zh-CN" w:bidi="ar"/>
        </w:rPr>
        <w:t>总体要求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rightChars="0" w:firstLine="640" w:firstLineChars="200"/>
        <w:jc w:val="both"/>
        <w:textAlignment w:val="auto"/>
        <w:rPr>
          <w:rFonts w:hint="default" w:ascii="Times New Roman" w:hAnsi="Times New Roman" w:eastAsia="仿宋_GB2312" w:cs="Times New Roman"/>
          <w:b w:val="0"/>
          <w:i w:val="0"/>
          <w:caps w:val="0"/>
          <w:snapToGrid w:val="0"/>
          <w:color w:val="auto"/>
          <w:spacing w:val="0"/>
          <w:kern w:val="0"/>
          <w:sz w:val="32"/>
          <w:szCs w:val="32"/>
          <w:shd w:val="clear" w:color="auto" w:fill="FFFFFF"/>
          <w:lang w:val="en-US" w:eastAsia="zh-CN" w:bidi="ar"/>
        </w:rPr>
      </w:pPr>
      <w:r>
        <w:rPr>
          <w:rStyle w:val="7"/>
          <w:rFonts w:hint="eastAsia" w:ascii="仿宋_GB2312" w:hAnsi="仿宋_GB2312" w:eastAsia="仿宋_GB2312" w:cs="仿宋_GB2312"/>
          <w:b w:val="0"/>
          <w:bCs/>
          <w:snapToGrid w:val="0"/>
          <w:color w:val="auto"/>
          <w:kern w:val="0"/>
          <w:sz w:val="32"/>
          <w:szCs w:val="32"/>
          <w:lang w:val="en-US" w:eastAsia="zh-CN" w:bidi="ar"/>
        </w:rPr>
        <w:t>各地</w:t>
      </w:r>
      <w:r>
        <w:rPr>
          <w:rFonts w:hint="eastAsia" w:ascii="仿宋_GB2312" w:eastAsia="仿宋_GB2312"/>
          <w:b w:val="0"/>
          <w:bCs/>
          <w:snapToGrid w:val="0"/>
          <w:color w:val="auto"/>
          <w:kern w:val="0"/>
          <w:sz w:val="32"/>
          <w:szCs w:val="32"/>
        </w:rPr>
        <w:t>要</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做好</w:t>
      </w:r>
      <w:r>
        <w:rPr>
          <w:rFonts w:hint="default" w:ascii="Times New Roman" w:hAnsi="Times New Roman" w:eastAsia="仿宋_GB2312" w:cs="Times New Roman"/>
          <w:b w:val="0"/>
          <w:bCs w:val="0"/>
          <w:i w:val="0"/>
          <w:caps w:val="0"/>
          <w:snapToGrid w:val="0"/>
          <w:color w:val="auto"/>
          <w:spacing w:val="0"/>
          <w:kern w:val="0"/>
          <w:sz w:val="32"/>
          <w:szCs w:val="32"/>
          <w:shd w:val="clear" w:color="auto" w:fill="FFFFFF"/>
          <w:lang w:val="en-US" w:eastAsia="zh-CN" w:bidi="ar"/>
        </w:rPr>
        <w:t>母婴服务机构新冠肺炎疫情防控工作</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强化属地、行业、单位、个人四方责任，</w:t>
      </w:r>
      <w:r>
        <w:rPr>
          <w:rFonts w:hint="eastAsia" w:ascii="仿宋_GB2312" w:hAnsi="仿宋_GB2312" w:eastAsia="仿宋_GB2312" w:cs="仿宋_GB2312"/>
          <w:b w:val="0"/>
          <w:bCs/>
          <w:snapToGrid w:val="0"/>
          <w:color w:val="auto"/>
          <w:kern w:val="0"/>
          <w:sz w:val="32"/>
          <w:szCs w:val="32"/>
          <w:lang w:val="en-US" w:eastAsia="zh-CN" w:bidi="ar"/>
        </w:rPr>
        <w:t>行业主管部门要加强监督指导，单位要落实工作主体责任，</w:t>
      </w:r>
      <w:r>
        <w:rPr>
          <w:rFonts w:hint="default" w:ascii="Times New Roman" w:hAnsi="Times New Roman" w:eastAsia="仿宋_GB2312" w:cs="Times New Roman"/>
          <w:b w:val="0"/>
          <w:i w:val="0"/>
          <w:caps w:val="0"/>
          <w:snapToGrid w:val="0"/>
          <w:color w:val="auto"/>
          <w:spacing w:val="0"/>
          <w:kern w:val="0"/>
          <w:sz w:val="32"/>
          <w:szCs w:val="32"/>
          <w:shd w:val="clear" w:color="auto" w:fill="FFFFFF"/>
          <w:lang w:val="en-US" w:eastAsia="zh-CN" w:bidi="ar"/>
        </w:rPr>
        <w:t>处理好疫情防控和正常经营服务的关系，防止疫情在</w:t>
      </w:r>
      <w:r>
        <w:rPr>
          <w:rFonts w:hint="eastAsia" w:ascii="Times New Roman" w:hAnsi="Times New Roman" w:eastAsia="仿宋_GB2312" w:cs="Times New Roman"/>
          <w:b w:val="0"/>
          <w:i w:val="0"/>
          <w:caps w:val="0"/>
          <w:snapToGrid w:val="0"/>
          <w:color w:val="auto"/>
          <w:spacing w:val="0"/>
          <w:kern w:val="0"/>
          <w:sz w:val="32"/>
          <w:szCs w:val="32"/>
          <w:shd w:val="clear" w:color="auto" w:fill="FFFFFF"/>
          <w:lang w:val="en-US" w:eastAsia="zh-CN" w:bidi="ar"/>
        </w:rPr>
        <w:t>母婴服务</w:t>
      </w:r>
      <w:r>
        <w:rPr>
          <w:rFonts w:hint="default" w:ascii="Times New Roman" w:hAnsi="Times New Roman" w:eastAsia="仿宋_GB2312" w:cs="Times New Roman"/>
          <w:b w:val="0"/>
          <w:i w:val="0"/>
          <w:caps w:val="0"/>
          <w:snapToGrid w:val="0"/>
          <w:color w:val="auto"/>
          <w:spacing w:val="0"/>
          <w:kern w:val="0"/>
          <w:sz w:val="32"/>
          <w:szCs w:val="32"/>
          <w:shd w:val="clear" w:color="auto" w:fill="FFFFFF"/>
          <w:lang w:val="en-US" w:eastAsia="zh-CN" w:bidi="ar"/>
        </w:rPr>
        <w:t>机构范围内传播。</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rightChars="0" w:firstLine="640" w:firstLineChars="200"/>
        <w:jc w:val="both"/>
        <w:textAlignment w:val="auto"/>
        <w:rPr>
          <w:rFonts w:hint="default" w:ascii="Times New Roman" w:hAnsi="Times New Roman" w:eastAsia="黑体" w:cs="Times New Roman"/>
          <w:i w:val="0"/>
          <w:caps w:val="0"/>
          <w:snapToGrid w:val="0"/>
          <w:color w:val="auto"/>
          <w:spacing w:val="0"/>
          <w:kern w:val="0"/>
          <w:sz w:val="32"/>
          <w:szCs w:val="32"/>
          <w:shd w:val="clear" w:color="auto" w:fill="FFFFFF"/>
          <w:lang w:val="en-US" w:eastAsia="zh-CN" w:bidi="ar"/>
        </w:rPr>
      </w:pPr>
      <w:r>
        <w:rPr>
          <w:rFonts w:hint="default" w:ascii="Times New Roman" w:hAnsi="Times New Roman" w:eastAsia="黑体" w:cs="Times New Roman"/>
          <w:i w:val="0"/>
          <w:caps w:val="0"/>
          <w:snapToGrid w:val="0"/>
          <w:color w:val="auto"/>
          <w:spacing w:val="0"/>
          <w:kern w:val="0"/>
          <w:sz w:val="32"/>
          <w:szCs w:val="32"/>
          <w:shd w:val="clear" w:color="auto" w:fill="FFFFFF"/>
          <w:lang w:val="en-US" w:eastAsia="zh-CN" w:bidi="ar"/>
        </w:rPr>
        <w:t>二、适用范围</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rightChars="0" w:firstLine="640" w:firstLineChars="200"/>
        <w:jc w:val="both"/>
        <w:textAlignment w:val="auto"/>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pP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本指引适用于全省提供妇女产后恢复</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、生活照料等非医疗性服务</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的月子会所、月子中心</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、母婴会所、母婴护理中心</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等</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母婴</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服务机构。开展母婴保健技术服务的医疗机构</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按照《广东省新型冠状病毒肺炎疫情防控指挥部办公室关于进一步加强医疗机构感染预防与控制工作的通知》及其附件《妇幼保健机构、妇幼专科医院新冠肺炎高风险分析与感染防控工作指引》《</w:t>
      </w:r>
      <w:r>
        <w:rPr>
          <w:rFonts w:hint="eastAsia" w:ascii="Times New Roman" w:hAnsi="Times New Roman" w:eastAsia="仿宋_GB2312" w:cs="Times New Roman"/>
          <w:snapToGrid w:val="0"/>
          <w:color w:val="auto"/>
          <w:kern w:val="0"/>
          <w:sz w:val="32"/>
          <w:szCs w:val="32"/>
          <w:shd w:val="clear" w:color="auto" w:fill="FFFFFF"/>
          <w:lang w:val="en-US" w:eastAsia="zh-CN" w:bidi="ar"/>
        </w:rPr>
        <w:t>广东省卫生健康委关于进一步做好当前开展母婴保健技术服务的医疗机构新冠肺炎疫情防控工作的通知</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》（粤卫办妇幼函〔2021〕24号）等执行。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黑体" w:cs="Times New Roman"/>
          <w:i w:val="0"/>
          <w:caps w:val="0"/>
          <w:snapToGrid w:val="0"/>
          <w:color w:val="auto"/>
          <w:spacing w:val="0"/>
          <w:kern w:val="0"/>
          <w:sz w:val="32"/>
          <w:szCs w:val="32"/>
          <w:lang w:val="en-US" w:eastAsia="zh-CN" w:bidi="ar"/>
        </w:rPr>
      </w:pPr>
      <w:r>
        <w:rPr>
          <w:rFonts w:hint="default" w:ascii="Times New Roman" w:hAnsi="Times New Roman" w:eastAsia="黑体" w:cs="Times New Roman"/>
          <w:i w:val="0"/>
          <w:caps w:val="0"/>
          <w:snapToGrid w:val="0"/>
          <w:color w:val="auto"/>
          <w:spacing w:val="0"/>
          <w:kern w:val="0"/>
          <w:sz w:val="32"/>
          <w:szCs w:val="32"/>
          <w:shd w:val="clear" w:color="auto" w:fill="FFFFFF"/>
          <w:lang w:val="en-US" w:eastAsia="zh-CN" w:bidi="ar"/>
        </w:rPr>
        <w:t>三</w:t>
      </w:r>
      <w:r>
        <w:rPr>
          <w:rFonts w:hint="default" w:ascii="Times New Roman" w:hAnsi="Times New Roman" w:eastAsia="黑体" w:cs="Times New Roman"/>
          <w:b w:val="0"/>
          <w:i w:val="0"/>
          <w:caps w:val="0"/>
          <w:snapToGrid w:val="0"/>
          <w:color w:val="auto"/>
          <w:spacing w:val="0"/>
          <w:kern w:val="0"/>
          <w:sz w:val="32"/>
          <w:szCs w:val="32"/>
          <w:shd w:val="clear" w:color="auto" w:fill="FFFFFF"/>
          <w:lang w:val="en-US" w:eastAsia="zh-CN" w:bidi="ar"/>
        </w:rPr>
        <w:t>、职责分工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caps w:val="0"/>
          <w:snapToGrid w:val="0"/>
          <w:color w:val="auto"/>
          <w:spacing w:val="0"/>
          <w:kern w:val="0"/>
          <w:sz w:val="32"/>
          <w:szCs w:val="32"/>
          <w:lang w:val="en-US" w:eastAsia="zh-CN" w:bidi="ar"/>
        </w:rPr>
      </w:pP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各地市党委政府要落实属地责任，对本地疫情防控工作负总责，根据分区分级有关要求，做好本地疫情研判及相关疫情防控工作。各</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母婴服务</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机构落实疫情防控主体责任</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落实高于社会面的管控措施</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主管部门落实监管责任，属地卫生健康部门负责提供技术指导。</w:t>
      </w:r>
      <w:r>
        <w:rPr>
          <w:rFonts w:hint="default" w:ascii="Times New Roman" w:hAnsi="Times New Roman" w:eastAsia="黑体" w:cs="Times New Roman"/>
          <w:i w:val="0"/>
          <w:caps w:val="0"/>
          <w:snapToGrid w:val="0"/>
          <w:color w:val="auto"/>
          <w:spacing w:val="0"/>
          <w:kern w:val="0"/>
          <w:sz w:val="32"/>
          <w:szCs w:val="32"/>
          <w:shd w:val="clear" w:color="auto" w:fill="FFFFFF"/>
          <w:lang w:val="en-US" w:eastAsia="zh-CN" w:bidi="ar"/>
        </w:rPr>
        <w:t>　　</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黑体" w:cs="Times New Roman"/>
          <w:b w:val="0"/>
          <w:bCs w:val="0"/>
          <w:i w:val="0"/>
          <w:caps w:val="0"/>
          <w:snapToGrid w:val="0"/>
          <w:color w:val="auto"/>
          <w:spacing w:val="0"/>
          <w:kern w:val="0"/>
          <w:sz w:val="32"/>
          <w:szCs w:val="32"/>
          <w:lang w:val="en-US" w:eastAsia="zh-CN" w:bidi="ar"/>
        </w:rPr>
      </w:pPr>
      <w:r>
        <w:rPr>
          <w:rFonts w:hint="default" w:ascii="Times New Roman" w:hAnsi="Times New Roman" w:eastAsia="黑体" w:cs="Times New Roman"/>
          <w:b w:val="0"/>
          <w:bCs w:val="0"/>
          <w:i w:val="0"/>
          <w:caps w:val="0"/>
          <w:snapToGrid w:val="0"/>
          <w:color w:val="auto"/>
          <w:spacing w:val="0"/>
          <w:kern w:val="0"/>
          <w:sz w:val="32"/>
          <w:szCs w:val="32"/>
          <w:shd w:val="clear" w:color="auto" w:fill="FFFFFF"/>
          <w:lang w:val="en-US" w:eastAsia="zh-CN" w:bidi="ar"/>
        </w:rPr>
        <w:t>四、主要措施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仿宋_GB2312" w:cs="Times New Roman"/>
          <w:b w:val="0"/>
          <w:bCs w:val="0"/>
          <w:i w:val="0"/>
          <w:caps w:val="0"/>
          <w:snapToGrid w:val="0"/>
          <w:color w:val="auto"/>
          <w:spacing w:val="0"/>
          <w:kern w:val="0"/>
          <w:sz w:val="32"/>
          <w:szCs w:val="32"/>
          <w:shd w:val="clear" w:color="auto" w:fill="FFFFFF"/>
          <w:lang w:val="en-US" w:eastAsia="zh-CN" w:bidi="ar"/>
        </w:rPr>
      </w:pPr>
      <w:r>
        <w:rPr>
          <w:rFonts w:hint="default" w:ascii="Times New Roman" w:hAnsi="Times New Roman" w:eastAsia="楷体_GB2312" w:cs="Times New Roman"/>
          <w:b w:val="0"/>
          <w:bCs w:val="0"/>
          <w:i w:val="0"/>
          <w:caps w:val="0"/>
          <w:snapToGrid w:val="0"/>
          <w:color w:val="auto"/>
          <w:spacing w:val="0"/>
          <w:kern w:val="0"/>
          <w:sz w:val="32"/>
          <w:szCs w:val="32"/>
          <w:shd w:val="clear" w:color="auto" w:fill="FFFFFF"/>
          <w:lang w:val="en-US" w:eastAsia="zh-CN" w:bidi="ar"/>
        </w:rPr>
        <w:t>（一）建立健全疫情防控机制。</w:t>
      </w:r>
      <w:r>
        <w:rPr>
          <w:rFonts w:hint="default" w:ascii="Times New Roman" w:hAnsi="Times New Roman" w:eastAsia="仿宋_GB2312" w:cs="Times New Roman"/>
          <w:b w:val="0"/>
          <w:bCs w:val="0"/>
          <w:i w:val="0"/>
          <w:caps w:val="0"/>
          <w:snapToGrid w:val="0"/>
          <w:color w:val="auto"/>
          <w:spacing w:val="0"/>
          <w:kern w:val="0"/>
          <w:sz w:val="32"/>
          <w:szCs w:val="32"/>
          <w:shd w:val="clear" w:color="auto" w:fill="FFFFFF"/>
          <w:lang w:val="en-US" w:eastAsia="zh-CN" w:bidi="ar"/>
        </w:rPr>
        <w:t>各</w:t>
      </w:r>
      <w:r>
        <w:rPr>
          <w:rFonts w:hint="eastAsia" w:ascii="Times New Roman" w:hAnsi="Times New Roman" w:eastAsia="仿宋_GB2312" w:cs="Times New Roman"/>
          <w:b w:val="0"/>
          <w:bCs w:val="0"/>
          <w:i w:val="0"/>
          <w:caps w:val="0"/>
          <w:snapToGrid w:val="0"/>
          <w:color w:val="auto"/>
          <w:spacing w:val="0"/>
          <w:kern w:val="0"/>
          <w:sz w:val="32"/>
          <w:szCs w:val="32"/>
          <w:shd w:val="clear" w:color="auto" w:fill="FFFFFF"/>
          <w:lang w:val="en-US" w:eastAsia="zh-CN" w:bidi="ar"/>
        </w:rPr>
        <w:t>母婴服务</w:t>
      </w:r>
      <w:r>
        <w:rPr>
          <w:rFonts w:hint="default" w:ascii="Times New Roman" w:hAnsi="Times New Roman" w:eastAsia="仿宋_GB2312" w:cs="Times New Roman"/>
          <w:b w:val="0"/>
          <w:bCs w:val="0"/>
          <w:i w:val="0"/>
          <w:caps w:val="0"/>
          <w:snapToGrid w:val="0"/>
          <w:color w:val="auto"/>
          <w:spacing w:val="0"/>
          <w:kern w:val="0"/>
          <w:sz w:val="32"/>
          <w:szCs w:val="32"/>
          <w:shd w:val="clear" w:color="auto" w:fill="FFFFFF"/>
          <w:lang w:val="en-US" w:eastAsia="zh-CN" w:bidi="ar"/>
        </w:rPr>
        <w:t>机构要设立疫情防控工作领导小组和健康管理</w:t>
      </w:r>
      <w:r>
        <w:rPr>
          <w:rFonts w:hint="eastAsia" w:ascii="Times New Roman" w:hAnsi="Times New Roman" w:eastAsia="仿宋_GB2312" w:cs="Times New Roman"/>
          <w:b w:val="0"/>
          <w:bCs w:val="0"/>
          <w:i w:val="0"/>
          <w:caps w:val="0"/>
          <w:snapToGrid w:val="0"/>
          <w:color w:val="auto"/>
          <w:spacing w:val="0"/>
          <w:kern w:val="0"/>
          <w:sz w:val="32"/>
          <w:szCs w:val="32"/>
          <w:shd w:val="clear" w:color="auto" w:fill="FFFFFF"/>
          <w:lang w:val="en-US" w:eastAsia="zh-CN" w:bidi="ar"/>
        </w:rPr>
        <w:t>员</w:t>
      </w:r>
      <w:r>
        <w:rPr>
          <w:rFonts w:hint="default" w:ascii="Times New Roman" w:hAnsi="Times New Roman" w:eastAsia="仿宋_GB2312" w:cs="Times New Roman"/>
          <w:b w:val="0"/>
          <w:bCs w:val="0"/>
          <w:i w:val="0"/>
          <w:caps w:val="0"/>
          <w:snapToGrid w:val="0"/>
          <w:color w:val="auto"/>
          <w:spacing w:val="0"/>
          <w:kern w:val="0"/>
          <w:sz w:val="32"/>
          <w:szCs w:val="32"/>
          <w:shd w:val="clear" w:color="auto" w:fill="FFFFFF"/>
          <w:lang w:val="en-US" w:eastAsia="zh-CN" w:bidi="ar"/>
        </w:rPr>
        <w:t>，主动对接属地卫生健康部门，制定并实施防控方案和应急预案。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仿宋_GB2312" w:cs="Times New Roman"/>
          <w:b w:val="0"/>
          <w:bCs w:val="0"/>
          <w:i w:val="0"/>
          <w:caps w:val="0"/>
          <w:snapToGrid w:val="0"/>
          <w:color w:val="auto"/>
          <w:spacing w:val="0"/>
          <w:kern w:val="0"/>
          <w:sz w:val="32"/>
          <w:szCs w:val="32"/>
          <w:shd w:val="clear" w:color="auto" w:fill="FFFFFF"/>
          <w:lang w:val="en-US" w:eastAsia="zh-CN" w:bidi="ar"/>
        </w:rPr>
      </w:pPr>
      <w:r>
        <w:rPr>
          <w:rFonts w:hint="eastAsia" w:ascii="Times New Roman" w:hAnsi="Times New Roman" w:eastAsia="楷体_GB2312" w:cs="Times New Roman"/>
          <w:b w:val="0"/>
          <w:bCs w:val="0"/>
          <w:i w:val="0"/>
          <w:caps w:val="0"/>
          <w:snapToGrid w:val="0"/>
          <w:color w:val="auto"/>
          <w:spacing w:val="0"/>
          <w:kern w:val="0"/>
          <w:sz w:val="32"/>
          <w:szCs w:val="32"/>
          <w:shd w:val="clear" w:color="auto" w:fill="FFFFFF"/>
          <w:lang w:val="en-US" w:eastAsia="zh-CN" w:bidi="ar"/>
        </w:rPr>
        <w:t>（二）做好物资储备。</w:t>
      </w:r>
      <w:r>
        <w:rPr>
          <w:rFonts w:hint="default" w:ascii="Times New Roman" w:hAnsi="Times New Roman" w:eastAsia="仿宋_GB2312" w:cs="Times New Roman"/>
          <w:b w:val="0"/>
          <w:bCs w:val="0"/>
          <w:i w:val="0"/>
          <w:caps w:val="0"/>
          <w:snapToGrid w:val="0"/>
          <w:color w:val="auto"/>
          <w:spacing w:val="0"/>
          <w:kern w:val="0"/>
          <w:sz w:val="32"/>
          <w:szCs w:val="32"/>
          <w:shd w:val="clear" w:color="auto" w:fill="FFFFFF"/>
          <w:lang w:val="en-US" w:eastAsia="zh-CN" w:bidi="ar"/>
        </w:rPr>
        <w:t>各</w:t>
      </w:r>
      <w:r>
        <w:rPr>
          <w:rFonts w:hint="eastAsia" w:ascii="Times New Roman" w:hAnsi="Times New Roman" w:eastAsia="仿宋_GB2312" w:cs="Times New Roman"/>
          <w:b w:val="0"/>
          <w:bCs w:val="0"/>
          <w:i w:val="0"/>
          <w:caps w:val="0"/>
          <w:snapToGrid w:val="0"/>
          <w:color w:val="auto"/>
          <w:spacing w:val="0"/>
          <w:kern w:val="0"/>
          <w:sz w:val="32"/>
          <w:szCs w:val="32"/>
          <w:shd w:val="clear" w:color="auto" w:fill="FFFFFF"/>
          <w:lang w:val="en-US" w:eastAsia="zh-CN" w:bidi="ar"/>
        </w:rPr>
        <w:t>母婴服务</w:t>
      </w:r>
      <w:r>
        <w:rPr>
          <w:rFonts w:hint="default" w:ascii="Times New Roman" w:hAnsi="Times New Roman" w:eastAsia="仿宋_GB2312" w:cs="Times New Roman"/>
          <w:b w:val="0"/>
          <w:bCs w:val="0"/>
          <w:i w:val="0"/>
          <w:caps w:val="0"/>
          <w:snapToGrid w:val="0"/>
          <w:color w:val="auto"/>
          <w:spacing w:val="0"/>
          <w:kern w:val="0"/>
          <w:sz w:val="32"/>
          <w:szCs w:val="32"/>
          <w:shd w:val="clear" w:color="auto" w:fill="FFFFFF"/>
          <w:lang w:val="en-US" w:eastAsia="zh-CN" w:bidi="ar"/>
        </w:rPr>
        <w:t>机构</w:t>
      </w:r>
      <w:r>
        <w:rPr>
          <w:rFonts w:hint="eastAsia" w:ascii="Times New Roman" w:hAnsi="Times New Roman" w:eastAsia="仿宋_GB2312" w:cs="Times New Roman"/>
          <w:b w:val="0"/>
          <w:bCs w:val="0"/>
          <w:i w:val="0"/>
          <w:caps w:val="0"/>
          <w:snapToGrid w:val="0"/>
          <w:color w:val="auto"/>
          <w:spacing w:val="0"/>
          <w:kern w:val="0"/>
          <w:sz w:val="32"/>
          <w:szCs w:val="32"/>
          <w:shd w:val="clear" w:color="auto" w:fill="FFFFFF"/>
          <w:lang w:val="en-US" w:eastAsia="zh-CN" w:bidi="ar"/>
        </w:rPr>
        <w:t>需</w:t>
      </w:r>
      <w:r>
        <w:rPr>
          <w:rFonts w:hint="default" w:ascii="Times New Roman" w:hAnsi="Times New Roman" w:eastAsia="仿宋_GB2312" w:cs="Times New Roman"/>
          <w:b w:val="0"/>
          <w:bCs w:val="0"/>
          <w:i w:val="0"/>
          <w:caps w:val="0"/>
          <w:snapToGrid w:val="0"/>
          <w:color w:val="auto"/>
          <w:spacing w:val="0"/>
          <w:kern w:val="0"/>
          <w:sz w:val="32"/>
          <w:szCs w:val="32"/>
          <w:shd w:val="clear" w:color="auto" w:fill="FFFFFF"/>
          <w:lang w:val="en-US" w:eastAsia="zh-CN" w:bidi="ar"/>
        </w:rPr>
        <w:t>配备好各类防护用品和消毒物资，如口罩、防护服、护目镜、洗手液、消毒工具、消毒剂等。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仿宋_GB2312" w:cs="Times New Roman"/>
          <w:b w:val="0"/>
          <w:bCs w:val="0"/>
          <w:i w:val="0"/>
          <w:caps w:val="0"/>
          <w:snapToGrid w:val="0"/>
          <w:color w:val="auto"/>
          <w:spacing w:val="0"/>
          <w:kern w:val="0"/>
          <w:sz w:val="32"/>
          <w:szCs w:val="32"/>
          <w:lang w:val="en-US" w:eastAsia="zh-CN" w:bidi="ar"/>
        </w:rPr>
      </w:pPr>
      <w:r>
        <w:rPr>
          <w:rFonts w:hint="default" w:ascii="Times New Roman" w:hAnsi="Times New Roman" w:eastAsia="楷体_GB2312" w:cs="Times New Roman"/>
          <w:b w:val="0"/>
          <w:bCs w:val="0"/>
          <w:i w:val="0"/>
          <w:caps w:val="0"/>
          <w:snapToGrid w:val="0"/>
          <w:color w:val="auto"/>
          <w:spacing w:val="0"/>
          <w:kern w:val="0"/>
          <w:sz w:val="32"/>
          <w:szCs w:val="32"/>
          <w:shd w:val="clear" w:color="auto" w:fill="FFFFFF"/>
          <w:lang w:val="en-US" w:eastAsia="zh-CN" w:bidi="ar"/>
        </w:rPr>
        <w:t>（</w:t>
      </w:r>
      <w:r>
        <w:rPr>
          <w:rFonts w:hint="eastAsia" w:ascii="Times New Roman" w:hAnsi="Times New Roman" w:eastAsia="楷体_GB2312" w:cs="Times New Roman"/>
          <w:b w:val="0"/>
          <w:bCs w:val="0"/>
          <w:i w:val="0"/>
          <w:caps w:val="0"/>
          <w:snapToGrid w:val="0"/>
          <w:color w:val="auto"/>
          <w:spacing w:val="0"/>
          <w:kern w:val="0"/>
          <w:sz w:val="32"/>
          <w:szCs w:val="32"/>
          <w:shd w:val="clear" w:color="auto" w:fill="FFFFFF"/>
          <w:lang w:val="en-US" w:eastAsia="zh-CN" w:bidi="ar"/>
        </w:rPr>
        <w:t>三</w:t>
      </w:r>
      <w:r>
        <w:rPr>
          <w:rFonts w:hint="default" w:ascii="Times New Roman" w:hAnsi="Times New Roman" w:eastAsia="楷体_GB2312" w:cs="Times New Roman"/>
          <w:b w:val="0"/>
          <w:bCs w:val="0"/>
          <w:i w:val="0"/>
          <w:caps w:val="0"/>
          <w:snapToGrid w:val="0"/>
          <w:color w:val="auto"/>
          <w:spacing w:val="0"/>
          <w:kern w:val="0"/>
          <w:sz w:val="32"/>
          <w:szCs w:val="32"/>
          <w:shd w:val="clear" w:color="auto" w:fill="FFFFFF"/>
          <w:lang w:val="en-US" w:eastAsia="zh-CN" w:bidi="ar"/>
        </w:rPr>
        <w:t>）工作人员培训上岗。</w:t>
      </w:r>
      <w:r>
        <w:rPr>
          <w:rFonts w:hint="default" w:ascii="Times New Roman" w:hAnsi="Times New Roman" w:eastAsia="仿宋_GB2312" w:cs="Times New Roman"/>
          <w:b w:val="0"/>
          <w:bCs w:val="0"/>
          <w:i w:val="0"/>
          <w:caps w:val="0"/>
          <w:snapToGrid w:val="0"/>
          <w:color w:val="auto"/>
          <w:spacing w:val="0"/>
          <w:kern w:val="0"/>
          <w:sz w:val="32"/>
          <w:szCs w:val="32"/>
          <w:shd w:val="clear" w:color="auto" w:fill="FFFFFF"/>
          <w:lang w:val="en-US" w:eastAsia="zh-CN" w:bidi="ar"/>
        </w:rPr>
        <w:t>各</w:t>
      </w:r>
      <w:r>
        <w:rPr>
          <w:rFonts w:hint="eastAsia" w:ascii="Times New Roman" w:hAnsi="Times New Roman" w:eastAsia="仿宋_GB2312" w:cs="Times New Roman"/>
          <w:b w:val="0"/>
          <w:bCs w:val="0"/>
          <w:i w:val="0"/>
          <w:caps w:val="0"/>
          <w:snapToGrid w:val="0"/>
          <w:color w:val="auto"/>
          <w:spacing w:val="0"/>
          <w:kern w:val="0"/>
          <w:sz w:val="32"/>
          <w:szCs w:val="32"/>
          <w:shd w:val="clear" w:color="auto" w:fill="FFFFFF"/>
          <w:lang w:val="en-US" w:eastAsia="zh-CN" w:bidi="ar"/>
        </w:rPr>
        <w:t>母婴服务</w:t>
      </w:r>
      <w:r>
        <w:rPr>
          <w:rFonts w:hint="default" w:ascii="Times New Roman" w:hAnsi="Times New Roman" w:eastAsia="仿宋_GB2312" w:cs="Times New Roman"/>
          <w:b w:val="0"/>
          <w:bCs w:val="0"/>
          <w:i w:val="0"/>
          <w:caps w:val="0"/>
          <w:snapToGrid w:val="0"/>
          <w:color w:val="auto"/>
          <w:spacing w:val="0"/>
          <w:kern w:val="0"/>
          <w:sz w:val="32"/>
          <w:szCs w:val="32"/>
          <w:shd w:val="clear" w:color="auto" w:fill="FFFFFF"/>
          <w:lang w:val="en-US" w:eastAsia="zh-CN" w:bidi="ar"/>
        </w:rPr>
        <w:t>机构要按照疫情防控要求，</w:t>
      </w:r>
      <w:r>
        <w:rPr>
          <w:rFonts w:hint="eastAsia" w:ascii="Times New Roman" w:hAnsi="Times New Roman" w:eastAsia="仿宋_GB2312" w:cs="Times New Roman"/>
          <w:b w:val="0"/>
          <w:bCs w:val="0"/>
          <w:i w:val="0"/>
          <w:caps w:val="0"/>
          <w:snapToGrid w:val="0"/>
          <w:color w:val="auto"/>
          <w:spacing w:val="0"/>
          <w:kern w:val="0"/>
          <w:sz w:val="32"/>
          <w:szCs w:val="32"/>
          <w:shd w:val="clear" w:color="auto" w:fill="FFFFFF"/>
          <w:lang w:val="en-US" w:eastAsia="zh-CN" w:bidi="ar"/>
        </w:rPr>
        <w:t>定期</w:t>
      </w:r>
      <w:r>
        <w:rPr>
          <w:rFonts w:hint="default" w:ascii="Times New Roman" w:hAnsi="Times New Roman" w:eastAsia="仿宋_GB2312" w:cs="Times New Roman"/>
          <w:b w:val="0"/>
          <w:bCs w:val="0"/>
          <w:i w:val="0"/>
          <w:caps w:val="0"/>
          <w:snapToGrid w:val="0"/>
          <w:color w:val="auto"/>
          <w:spacing w:val="0"/>
          <w:kern w:val="0"/>
          <w:sz w:val="32"/>
          <w:szCs w:val="32"/>
          <w:shd w:val="clear" w:color="auto" w:fill="FFFFFF"/>
          <w:lang w:val="en-US" w:eastAsia="zh-CN" w:bidi="ar"/>
        </w:rPr>
        <w:t>对工作人员开展有针对性的培训和演练操作，确保工作人员上岗前掌握相关知识和技能，养成良好卫生习惯。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楷体_GB2312" w:cs="Times New Roman"/>
          <w:b w:val="0"/>
          <w:bCs w:val="0"/>
          <w:i w:val="0"/>
          <w:caps w:val="0"/>
          <w:snapToGrid w:val="0"/>
          <w:color w:val="auto"/>
          <w:spacing w:val="0"/>
          <w:kern w:val="0"/>
          <w:sz w:val="32"/>
          <w:szCs w:val="32"/>
          <w:shd w:val="clear" w:color="auto" w:fill="FFFFFF"/>
          <w:lang w:val="en-US" w:eastAsia="zh-CN" w:bidi="ar"/>
        </w:rPr>
      </w:pPr>
      <w:r>
        <w:rPr>
          <w:rFonts w:hint="default" w:ascii="Times New Roman" w:hAnsi="Times New Roman" w:eastAsia="楷体_GB2312" w:cs="Times New Roman"/>
          <w:b w:val="0"/>
          <w:bCs w:val="0"/>
          <w:i w:val="0"/>
          <w:caps w:val="0"/>
          <w:snapToGrid w:val="0"/>
          <w:color w:val="auto"/>
          <w:spacing w:val="0"/>
          <w:kern w:val="0"/>
          <w:sz w:val="32"/>
          <w:szCs w:val="32"/>
          <w:shd w:val="clear" w:color="auto" w:fill="FFFFFF"/>
          <w:lang w:val="en-US" w:eastAsia="zh-CN" w:bidi="ar"/>
        </w:rPr>
        <w:t>（</w:t>
      </w:r>
      <w:r>
        <w:rPr>
          <w:rFonts w:hint="eastAsia" w:ascii="Times New Roman" w:hAnsi="Times New Roman" w:eastAsia="楷体_GB2312" w:cs="Times New Roman"/>
          <w:b w:val="0"/>
          <w:bCs w:val="0"/>
          <w:i w:val="0"/>
          <w:caps w:val="0"/>
          <w:snapToGrid w:val="0"/>
          <w:color w:val="auto"/>
          <w:spacing w:val="0"/>
          <w:kern w:val="0"/>
          <w:sz w:val="32"/>
          <w:szCs w:val="32"/>
          <w:shd w:val="clear" w:color="auto" w:fill="FFFFFF"/>
          <w:lang w:val="en-US" w:eastAsia="zh-CN" w:bidi="ar"/>
        </w:rPr>
        <w:t>四</w:t>
      </w:r>
      <w:r>
        <w:rPr>
          <w:rFonts w:hint="default" w:ascii="Times New Roman" w:hAnsi="Times New Roman" w:eastAsia="楷体_GB2312" w:cs="Times New Roman"/>
          <w:b w:val="0"/>
          <w:bCs w:val="0"/>
          <w:i w:val="0"/>
          <w:caps w:val="0"/>
          <w:snapToGrid w:val="0"/>
          <w:color w:val="auto"/>
          <w:spacing w:val="0"/>
          <w:kern w:val="0"/>
          <w:sz w:val="32"/>
          <w:szCs w:val="32"/>
          <w:shd w:val="clear" w:color="auto" w:fill="FFFFFF"/>
          <w:lang w:val="en-US" w:eastAsia="zh-CN" w:bidi="ar"/>
        </w:rPr>
        <w:t>）人员健康管理。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3" w:firstLineChars="200"/>
        <w:jc w:val="both"/>
        <w:textAlignment w:val="auto"/>
        <w:rPr>
          <w:rFonts w:hint="default" w:ascii="Times New Roman" w:hAnsi="Times New Roman" w:eastAsia="仿宋_GB2312" w:cs="Times New Roman"/>
          <w:i w:val="0"/>
          <w:caps w:val="0"/>
          <w:snapToGrid w:val="0"/>
          <w:color w:val="auto"/>
          <w:spacing w:val="0"/>
          <w:kern w:val="0"/>
          <w:sz w:val="32"/>
          <w:szCs w:val="32"/>
          <w:lang w:val="en-US" w:eastAsia="zh-CN" w:bidi="ar"/>
        </w:rPr>
      </w:pPr>
      <w:r>
        <w:rPr>
          <w:rFonts w:hint="default" w:ascii="Times New Roman" w:hAnsi="Times New Roman" w:eastAsia="仿宋_GB2312" w:cs="Times New Roman"/>
          <w:b/>
          <w:bCs w:val="0"/>
          <w:i w:val="0"/>
          <w:caps w:val="0"/>
          <w:snapToGrid w:val="0"/>
          <w:color w:val="auto"/>
          <w:spacing w:val="0"/>
          <w:kern w:val="0"/>
          <w:sz w:val="32"/>
          <w:szCs w:val="32"/>
          <w:shd w:val="clear" w:color="auto" w:fill="FFFFFF"/>
          <w:lang w:val="en-US" w:eastAsia="zh-CN" w:bidi="ar"/>
        </w:rPr>
        <w:t>1</w:t>
      </w:r>
      <w:r>
        <w:rPr>
          <w:rFonts w:hint="eastAsia" w:ascii="仿宋_GB2312" w:hAnsi="仿宋_GB2312" w:eastAsia="仿宋_GB2312" w:cs="仿宋_GB2312"/>
          <w:b/>
          <w:bCs w:val="0"/>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b/>
          <w:bCs w:val="0"/>
          <w:i w:val="0"/>
          <w:caps w:val="0"/>
          <w:snapToGrid w:val="0"/>
          <w:color w:val="auto"/>
          <w:spacing w:val="0"/>
          <w:kern w:val="0"/>
          <w:sz w:val="32"/>
          <w:szCs w:val="32"/>
          <w:shd w:val="clear" w:color="auto" w:fill="FFFFFF"/>
          <w:lang w:val="en-US" w:eastAsia="zh-CN" w:bidi="ar"/>
        </w:rPr>
        <w:t>严格实施封闭管理。</w:t>
      </w:r>
      <w:r>
        <w:rPr>
          <w:rFonts w:hint="default" w:ascii="Times New Roman" w:hAnsi="Times New Roman" w:eastAsia="仿宋_GB2312" w:cs="Times New Roman"/>
          <w:b w:val="0"/>
          <w:bCs/>
          <w:i w:val="0"/>
          <w:caps w:val="0"/>
          <w:snapToGrid w:val="0"/>
          <w:color w:val="auto"/>
          <w:spacing w:val="0"/>
          <w:kern w:val="0"/>
          <w:sz w:val="32"/>
          <w:szCs w:val="32"/>
          <w:shd w:val="clear" w:color="auto" w:fill="FFFFFF"/>
          <w:lang w:val="en-US" w:eastAsia="zh-CN" w:bidi="ar"/>
        </w:rPr>
        <w:t>各</w:t>
      </w:r>
      <w:r>
        <w:rPr>
          <w:rFonts w:hint="eastAsia" w:ascii="Times New Roman" w:hAnsi="Times New Roman" w:eastAsia="仿宋_GB2312" w:cs="Times New Roman"/>
          <w:b w:val="0"/>
          <w:bCs/>
          <w:i w:val="0"/>
          <w:caps w:val="0"/>
          <w:snapToGrid w:val="0"/>
          <w:color w:val="auto"/>
          <w:spacing w:val="0"/>
          <w:kern w:val="0"/>
          <w:sz w:val="32"/>
          <w:szCs w:val="32"/>
          <w:shd w:val="clear" w:color="auto" w:fill="FFFFFF"/>
          <w:lang w:val="en-US" w:eastAsia="zh-CN" w:bidi="ar"/>
        </w:rPr>
        <w:t>母婴服务</w:t>
      </w:r>
      <w:r>
        <w:rPr>
          <w:rFonts w:hint="default" w:ascii="Times New Roman" w:hAnsi="Times New Roman" w:eastAsia="仿宋_GB2312" w:cs="Times New Roman"/>
          <w:b w:val="0"/>
          <w:bCs/>
          <w:i w:val="0"/>
          <w:caps w:val="0"/>
          <w:snapToGrid w:val="0"/>
          <w:color w:val="auto"/>
          <w:spacing w:val="0"/>
          <w:kern w:val="0"/>
          <w:sz w:val="32"/>
          <w:szCs w:val="32"/>
          <w:shd w:val="clear" w:color="auto" w:fill="FFFFFF"/>
          <w:lang w:val="en-US" w:eastAsia="zh-CN" w:bidi="ar"/>
        </w:rPr>
        <w:t>机构要立即落实封闭管理，严格控制探视探访，无必要不安排陪护，确实需要安排的要固定一对一陪护。暂停</w:t>
      </w:r>
      <w:r>
        <w:rPr>
          <w:rFonts w:hint="eastAsia" w:ascii="Times New Roman" w:hAnsi="Times New Roman" w:eastAsia="仿宋_GB2312" w:cs="Times New Roman"/>
          <w:b w:val="0"/>
          <w:bCs/>
          <w:i w:val="0"/>
          <w:caps w:val="0"/>
          <w:snapToGrid w:val="0"/>
          <w:color w:val="auto"/>
          <w:spacing w:val="0"/>
          <w:kern w:val="0"/>
          <w:sz w:val="32"/>
          <w:szCs w:val="32"/>
          <w:shd w:val="clear" w:color="auto" w:fill="FFFFFF"/>
          <w:lang w:val="en-US" w:eastAsia="zh-CN" w:bidi="ar"/>
        </w:rPr>
        <w:t>产妇</w:t>
      </w:r>
      <w:r>
        <w:rPr>
          <w:rFonts w:hint="default" w:ascii="Times New Roman" w:hAnsi="Times New Roman" w:eastAsia="仿宋_GB2312" w:cs="Times New Roman"/>
          <w:b w:val="0"/>
          <w:bCs/>
          <w:i w:val="0"/>
          <w:caps w:val="0"/>
          <w:snapToGrid w:val="0"/>
          <w:color w:val="auto"/>
          <w:spacing w:val="0"/>
          <w:kern w:val="0"/>
          <w:sz w:val="32"/>
          <w:szCs w:val="32"/>
          <w:shd w:val="clear" w:color="auto" w:fill="FFFFFF"/>
          <w:lang w:val="en-US" w:eastAsia="zh-CN" w:bidi="ar"/>
        </w:rPr>
        <w:t>及陪护人员等日常出入，实施封闭管理。</w:t>
      </w:r>
      <w:r>
        <w:rPr>
          <w:rFonts w:hint="eastAsia" w:ascii="Times New Roman" w:hAnsi="Times New Roman" w:eastAsia="仿宋_GB2312" w:cs="Times New Roman"/>
          <w:b w:val="0"/>
          <w:bCs/>
          <w:i w:val="0"/>
          <w:caps w:val="0"/>
          <w:snapToGrid w:val="0"/>
          <w:color w:val="auto"/>
          <w:spacing w:val="0"/>
          <w:kern w:val="0"/>
          <w:sz w:val="32"/>
          <w:szCs w:val="32"/>
          <w:shd w:val="clear" w:color="auto" w:fill="FFFFFF"/>
          <w:lang w:val="en-US" w:eastAsia="zh-CN" w:bidi="ar"/>
        </w:rPr>
        <w:t>机构</w:t>
      </w:r>
      <w:r>
        <w:rPr>
          <w:rFonts w:hint="default" w:ascii="Times New Roman" w:hAnsi="Times New Roman" w:eastAsia="仿宋_GB2312" w:cs="Times New Roman"/>
          <w:b w:val="0"/>
          <w:bCs/>
          <w:i w:val="0"/>
          <w:caps w:val="0"/>
          <w:snapToGrid w:val="0"/>
          <w:color w:val="auto"/>
          <w:spacing w:val="0"/>
          <w:kern w:val="0"/>
          <w:sz w:val="32"/>
          <w:szCs w:val="32"/>
          <w:shd w:val="clear" w:color="auto" w:fill="FFFFFF"/>
          <w:lang w:val="en-US" w:eastAsia="zh-CN" w:bidi="ar"/>
        </w:rPr>
        <w:t>工作人员</w:t>
      </w:r>
      <w:r>
        <w:rPr>
          <w:rFonts w:hint="eastAsia" w:ascii="Times New Roman" w:hAnsi="Times New Roman" w:eastAsia="仿宋_GB2312" w:cs="Times New Roman"/>
          <w:b w:val="0"/>
          <w:bCs/>
          <w:i w:val="0"/>
          <w:caps w:val="0"/>
          <w:snapToGrid w:val="0"/>
          <w:color w:val="auto"/>
          <w:spacing w:val="0"/>
          <w:kern w:val="0"/>
          <w:sz w:val="32"/>
          <w:szCs w:val="32"/>
          <w:shd w:val="clear" w:color="auto" w:fill="FFFFFF"/>
          <w:lang w:val="en-US" w:eastAsia="zh-CN" w:bidi="ar"/>
        </w:rPr>
        <w:t>（含业务负责人员、保洁人员、后勤管理人员）</w:t>
      </w:r>
      <w:r>
        <w:rPr>
          <w:rFonts w:hint="default" w:ascii="Times New Roman" w:hAnsi="Times New Roman" w:eastAsia="仿宋_GB2312" w:cs="Times New Roman"/>
          <w:b w:val="0"/>
          <w:bCs/>
          <w:i w:val="0"/>
          <w:caps w:val="0"/>
          <w:snapToGrid w:val="0"/>
          <w:color w:val="auto"/>
          <w:spacing w:val="0"/>
          <w:kern w:val="0"/>
          <w:sz w:val="32"/>
          <w:szCs w:val="32"/>
          <w:shd w:val="clear" w:color="auto" w:fill="FFFFFF"/>
          <w:lang w:val="en-US" w:eastAsia="zh-CN" w:bidi="ar"/>
        </w:rPr>
        <w:t>采取“两点一线”闭环管理，暂停工作人员换岗轮岗</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在入口处落实测温、查验健康码和行程码、佩戴口罩和流行病学史调查，</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发热（≥37.3℃）</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、红黄码、</w:t>
      </w:r>
      <w:r>
        <w:rPr>
          <w:rFonts w:hint="default" w:ascii="Times New Roman" w:hAnsi="Times New Roman" w:eastAsia="仿宋_GB2312" w:cs="Times New Roman"/>
          <w:snapToGrid w:val="0"/>
          <w:color w:val="000000"/>
          <w:kern w:val="0"/>
          <w:sz w:val="32"/>
          <w:szCs w:val="32"/>
          <w:lang w:val="en-US" w:eastAsia="zh-CN" w:bidi="ar"/>
        </w:rPr>
        <w:t>近14天</w:t>
      </w:r>
      <w:r>
        <w:rPr>
          <w:rFonts w:hint="eastAsia" w:ascii="仿宋_GB2312" w:hAnsi="仿宋_GB2312" w:eastAsia="仿宋_GB2312" w:cs="仿宋_GB2312"/>
          <w:snapToGrid w:val="0"/>
          <w:color w:val="000000"/>
          <w:kern w:val="0"/>
          <w:sz w:val="32"/>
          <w:szCs w:val="32"/>
          <w:lang w:val="en-US" w:eastAsia="zh-CN" w:bidi="ar"/>
        </w:rPr>
        <w:t>有中高风险地区所在地市旅居史的人员不得进入。</w:t>
      </w:r>
    </w:p>
    <w:p>
      <w:pPr>
        <w:keepNext w:val="0"/>
        <w:keepLines w:val="0"/>
        <w:pageBreakBefore w:val="0"/>
        <w:widowControl/>
        <w:kinsoku/>
        <w:wordWrap/>
        <w:overflowPunct/>
        <w:topLinePunct w:val="0"/>
        <w:autoSpaceDE/>
        <w:autoSpaceDN/>
        <w:bidi w:val="0"/>
        <w:adjustRightInd/>
        <w:snapToGrid/>
        <w:spacing w:line="550" w:lineRule="exact"/>
        <w:ind w:firstLine="643" w:firstLineChars="200"/>
        <w:jc w:val="both"/>
        <w:textAlignment w:val="auto"/>
        <w:rPr>
          <w:rFonts w:hint="eastAsia" w:ascii="Times New Roman" w:hAnsi="Times New Roman" w:eastAsia="仿宋_GB2312" w:cs="Times New Roman"/>
          <w:b w:val="0"/>
          <w:bCs/>
          <w:i w:val="0"/>
          <w:caps w:val="0"/>
          <w:snapToGrid w:val="0"/>
          <w:color w:val="auto"/>
          <w:spacing w:val="0"/>
          <w:kern w:val="0"/>
          <w:sz w:val="32"/>
          <w:szCs w:val="32"/>
          <w:shd w:val="clear" w:color="auto" w:fill="FFFFFF"/>
          <w:lang w:val="en-US" w:eastAsia="zh-CN" w:bidi="ar"/>
        </w:rPr>
      </w:pPr>
      <w:r>
        <w:rPr>
          <w:rFonts w:hint="eastAsia" w:ascii="Times New Roman" w:hAnsi="Times New Roman" w:eastAsia="仿宋_GB2312" w:cs="Times New Roman"/>
          <w:b/>
          <w:bCs/>
          <w:i w:val="0"/>
          <w:caps w:val="0"/>
          <w:snapToGrid w:val="0"/>
          <w:color w:val="auto"/>
          <w:spacing w:val="0"/>
          <w:kern w:val="0"/>
          <w:sz w:val="32"/>
          <w:szCs w:val="32"/>
          <w:shd w:val="clear" w:color="auto" w:fill="FFFFFF"/>
          <w:lang w:val="en-US" w:eastAsia="zh-CN"/>
        </w:rPr>
        <w:t>2</w:t>
      </w:r>
      <w:r>
        <w:rPr>
          <w:rFonts w:hint="eastAsia" w:ascii="仿宋_GB2312" w:hAnsi="仿宋_GB2312" w:eastAsia="仿宋_GB2312" w:cs="仿宋_GB2312"/>
          <w:b/>
          <w:bCs/>
          <w:i w:val="0"/>
          <w:caps w:val="0"/>
          <w:snapToGrid w:val="0"/>
          <w:color w:val="auto"/>
          <w:spacing w:val="0"/>
          <w:kern w:val="0"/>
          <w:sz w:val="32"/>
          <w:szCs w:val="32"/>
          <w:shd w:val="clear" w:color="auto" w:fill="FFFFFF"/>
          <w:lang w:val="en-US" w:eastAsia="zh-CN"/>
        </w:rPr>
        <w:t>.</w:t>
      </w:r>
      <w:r>
        <w:rPr>
          <w:rFonts w:hint="default" w:ascii="Times New Roman" w:hAnsi="Times New Roman" w:eastAsia="仿宋_GB2312" w:cs="Times New Roman"/>
          <w:b/>
          <w:bCs/>
          <w:i w:val="0"/>
          <w:caps w:val="0"/>
          <w:snapToGrid w:val="0"/>
          <w:color w:val="auto"/>
          <w:spacing w:val="0"/>
          <w:kern w:val="0"/>
          <w:sz w:val="32"/>
          <w:szCs w:val="32"/>
          <w:shd w:val="clear" w:color="auto" w:fill="FFFFFF"/>
        </w:rPr>
        <w:t>落实工作人员管理要求。</w:t>
      </w:r>
      <w:r>
        <w:rPr>
          <w:rFonts w:hint="eastAsia" w:ascii="Times New Roman" w:hAnsi="Times New Roman" w:eastAsia="仿宋_GB2312" w:cs="Times New Roman"/>
          <w:b w:val="0"/>
          <w:bCs w:val="0"/>
          <w:snapToGrid w:val="0"/>
          <w:color w:val="000000"/>
          <w:kern w:val="0"/>
          <w:sz w:val="32"/>
          <w:szCs w:val="32"/>
          <w:lang w:val="en-US" w:eastAsia="zh-CN" w:bidi="ar"/>
        </w:rPr>
        <w:t>对母婴服务机构所有工作人员</w:t>
      </w:r>
      <w:r>
        <w:rPr>
          <w:rFonts w:hint="eastAsia" w:ascii="Times New Roman" w:hAnsi="Times New Roman" w:eastAsia="仿宋_GB2312" w:cs="Times New Roman"/>
          <w:b w:val="0"/>
          <w:bCs/>
          <w:i w:val="0"/>
          <w:caps w:val="0"/>
          <w:snapToGrid w:val="0"/>
          <w:color w:val="auto"/>
          <w:spacing w:val="0"/>
          <w:kern w:val="0"/>
          <w:sz w:val="32"/>
          <w:szCs w:val="32"/>
          <w:shd w:val="clear" w:color="auto" w:fill="FFFFFF"/>
          <w:lang w:val="en-US" w:eastAsia="zh-CN" w:bidi="ar"/>
        </w:rPr>
        <w:t>（含业务负责人员、保洁人员、后勤管理人员）</w:t>
      </w:r>
      <w:r>
        <w:rPr>
          <w:rFonts w:hint="default" w:ascii="Times New Roman" w:hAnsi="Times New Roman" w:eastAsia="仿宋_GB2312" w:cs="Times New Roman"/>
          <w:b w:val="0"/>
          <w:bCs/>
          <w:i w:val="0"/>
          <w:caps w:val="0"/>
          <w:snapToGrid w:val="0"/>
          <w:color w:val="auto"/>
          <w:spacing w:val="0"/>
          <w:kern w:val="0"/>
          <w:sz w:val="32"/>
          <w:szCs w:val="32"/>
          <w:shd w:val="clear" w:color="auto" w:fill="FFFFFF"/>
          <w:lang w:val="en-US" w:eastAsia="zh-CN" w:bidi="ar"/>
        </w:rPr>
        <w:t>8月份每周检测</w:t>
      </w:r>
      <w:r>
        <w:rPr>
          <w:rFonts w:hint="eastAsia" w:ascii="Times New Roman" w:hAnsi="Times New Roman" w:eastAsia="仿宋_GB2312" w:cs="Times New Roman"/>
          <w:b w:val="0"/>
          <w:bCs/>
          <w:i w:val="0"/>
          <w:caps w:val="0"/>
          <w:snapToGrid w:val="0"/>
          <w:color w:val="auto"/>
          <w:spacing w:val="0"/>
          <w:kern w:val="0"/>
          <w:sz w:val="32"/>
          <w:szCs w:val="32"/>
          <w:shd w:val="clear" w:color="auto" w:fill="FFFFFF"/>
          <w:lang w:val="en-US" w:eastAsia="zh-CN" w:bidi="ar"/>
        </w:rPr>
        <w:t>两</w:t>
      </w:r>
      <w:r>
        <w:rPr>
          <w:rFonts w:hint="default" w:ascii="Times New Roman" w:hAnsi="Times New Roman" w:eastAsia="仿宋_GB2312" w:cs="Times New Roman"/>
          <w:b w:val="0"/>
          <w:bCs/>
          <w:i w:val="0"/>
          <w:caps w:val="0"/>
          <w:snapToGrid w:val="0"/>
          <w:color w:val="auto"/>
          <w:spacing w:val="0"/>
          <w:kern w:val="0"/>
          <w:sz w:val="32"/>
          <w:szCs w:val="32"/>
          <w:shd w:val="clear" w:color="auto" w:fill="FFFFFF"/>
          <w:lang w:val="en-US" w:eastAsia="zh-CN" w:bidi="ar"/>
        </w:rPr>
        <w:t>次核酸</w:t>
      </w:r>
      <w:r>
        <w:rPr>
          <w:rFonts w:hint="eastAsia" w:ascii="Times New Roman" w:hAnsi="Times New Roman" w:eastAsia="仿宋_GB2312" w:cs="Times New Roman"/>
          <w:b w:val="0"/>
          <w:bCs/>
          <w:i w:val="0"/>
          <w:caps w:val="0"/>
          <w:snapToGrid w:val="0"/>
          <w:color w:val="auto"/>
          <w:spacing w:val="0"/>
          <w:kern w:val="0"/>
          <w:sz w:val="32"/>
          <w:szCs w:val="32"/>
          <w:shd w:val="clear" w:color="auto" w:fill="FFFFFF"/>
          <w:lang w:val="en-US" w:eastAsia="zh-CN" w:bidi="ar"/>
        </w:rPr>
        <w:t>，加强健康管理。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pP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所有</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工作人员非必要不出省，非必要不参加、不举办全国性活动。</w:t>
      </w:r>
      <w:r>
        <w:rPr>
          <w:rFonts w:hint="default" w:ascii="Times New Roman" w:hAnsi="Times New Roman" w:eastAsia="仿宋_GB2312" w:cs="Times New Roman"/>
          <w:snapToGrid w:val="0"/>
          <w:color w:val="000000"/>
          <w:kern w:val="0"/>
          <w:sz w:val="32"/>
          <w:szCs w:val="32"/>
          <w:lang w:val="en-US" w:eastAsia="zh-CN" w:bidi="ar"/>
        </w:rPr>
        <w:t>加强出省审批报告制度，加强工作人员健康监测，如有工作人员及</w:t>
      </w:r>
      <w:r>
        <w:rPr>
          <w:rFonts w:hint="eastAsia" w:ascii="Times New Roman" w:hAnsi="Times New Roman" w:eastAsia="仿宋_GB2312" w:cs="Times New Roman"/>
          <w:snapToGrid w:val="0"/>
          <w:color w:val="000000"/>
          <w:kern w:val="0"/>
          <w:sz w:val="32"/>
          <w:szCs w:val="32"/>
          <w:lang w:val="en-US" w:eastAsia="zh-CN" w:bidi="ar"/>
        </w:rPr>
        <w:t>其</w:t>
      </w:r>
      <w:r>
        <w:rPr>
          <w:rFonts w:hint="default" w:ascii="Times New Roman" w:hAnsi="Times New Roman" w:eastAsia="仿宋_GB2312" w:cs="Times New Roman"/>
          <w:snapToGrid w:val="0"/>
          <w:color w:val="000000"/>
          <w:kern w:val="0"/>
          <w:sz w:val="32"/>
          <w:szCs w:val="32"/>
          <w:lang w:val="en-US" w:eastAsia="zh-CN" w:bidi="ar"/>
        </w:rPr>
        <w:t>家庭成员出省情况，返粤后要向机构或社区报备，按社区防控要求进行健康管理，14天内禁止返岗</w:t>
      </w:r>
      <w:r>
        <w:rPr>
          <w:rFonts w:hint="eastAsia" w:ascii="Times New Roman" w:hAnsi="Times New Roman" w:eastAsia="仿宋_GB2312" w:cs="Times New Roman"/>
          <w:snapToGrid w:val="0"/>
          <w:color w:val="000000"/>
          <w:kern w:val="0"/>
          <w:sz w:val="32"/>
          <w:szCs w:val="32"/>
          <w:lang w:val="en-US" w:eastAsia="zh-CN" w:bidi="ar"/>
        </w:rPr>
        <w:t>，起始日期从返回省内时间算起</w:t>
      </w:r>
      <w:r>
        <w:rPr>
          <w:rFonts w:hint="default" w:ascii="Times New Roman" w:hAnsi="Times New Roman" w:eastAsia="仿宋_GB2312" w:cs="Times New Roman"/>
          <w:snapToGrid w:val="0"/>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50" w:lineRule="exact"/>
        <w:ind w:firstLine="643" w:firstLineChars="200"/>
        <w:jc w:val="both"/>
        <w:textAlignment w:val="auto"/>
        <w:rPr>
          <w:rFonts w:hint="default" w:ascii="Times New Roman" w:hAnsi="Times New Roman" w:eastAsia="仿宋_GB2312" w:cs="Times New Roman"/>
          <w:b/>
          <w:bCs/>
          <w:snapToGrid w:val="0"/>
          <w:color w:val="000000"/>
          <w:kern w:val="0"/>
          <w:sz w:val="32"/>
          <w:szCs w:val="32"/>
          <w:lang w:val="en-US" w:eastAsia="zh-CN" w:bidi="ar"/>
        </w:rPr>
      </w:pPr>
      <w:r>
        <w:rPr>
          <w:rFonts w:hint="eastAsia" w:ascii="Times New Roman" w:hAnsi="Times New Roman" w:eastAsia="仿宋_GB2312" w:cs="Times New Roman"/>
          <w:b/>
          <w:bCs/>
          <w:snapToGrid w:val="0"/>
          <w:color w:val="000000"/>
          <w:kern w:val="0"/>
          <w:sz w:val="32"/>
          <w:szCs w:val="32"/>
          <w:lang w:val="en-US" w:eastAsia="zh-CN" w:bidi="ar"/>
        </w:rPr>
        <w:t>3</w:t>
      </w:r>
      <w:r>
        <w:rPr>
          <w:rFonts w:hint="default" w:ascii="仿宋_GB2312" w:hAnsi="仿宋_GB2312" w:eastAsia="仿宋_GB2312" w:cs="仿宋_GB2312"/>
          <w:b/>
          <w:bCs/>
          <w:i w:val="0"/>
          <w:caps w:val="0"/>
          <w:snapToGrid w:val="0"/>
          <w:color w:val="auto"/>
          <w:spacing w:val="0"/>
          <w:kern w:val="0"/>
          <w:sz w:val="32"/>
          <w:szCs w:val="32"/>
          <w:shd w:val="clear" w:color="auto" w:fill="FFFFFF"/>
          <w:lang w:val="en-US" w:eastAsia="zh-CN"/>
        </w:rPr>
        <w:t>.</w:t>
      </w:r>
      <w:r>
        <w:rPr>
          <w:rFonts w:hint="default" w:ascii="Times New Roman" w:hAnsi="Times New Roman" w:eastAsia="仿宋_GB2312" w:cs="Times New Roman"/>
          <w:b/>
          <w:bCs/>
          <w:snapToGrid w:val="0"/>
          <w:color w:val="000000"/>
          <w:kern w:val="0"/>
          <w:sz w:val="32"/>
          <w:szCs w:val="32"/>
          <w:lang w:bidi="ar"/>
        </w:rPr>
        <w:t>落实产妇健康管理要求</w:t>
      </w:r>
      <w:r>
        <w:rPr>
          <w:rFonts w:hint="default" w:ascii="Times New Roman" w:hAnsi="Times New Roman" w:eastAsia="仿宋_GB2312" w:cs="Times New Roman"/>
          <w:b/>
          <w:bCs/>
          <w:snapToGrid w:val="0"/>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napToGrid w:val="0"/>
          <w:color w:val="000000"/>
          <w:kern w:val="0"/>
          <w:sz w:val="32"/>
          <w:szCs w:val="32"/>
          <w:lang w:val="en-US" w:eastAsia="zh-CN" w:bidi="ar"/>
        </w:rPr>
      </w:pPr>
      <w:r>
        <w:rPr>
          <w:rFonts w:hint="default" w:ascii="Times New Roman" w:hAnsi="Times New Roman" w:eastAsia="仿宋_GB2312" w:cs="Times New Roman"/>
          <w:b w:val="0"/>
          <w:bCs w:val="0"/>
          <w:snapToGrid w:val="0"/>
          <w:color w:val="000000"/>
          <w:kern w:val="0"/>
          <w:sz w:val="32"/>
          <w:szCs w:val="32"/>
          <w:lang w:val="en-US" w:eastAsia="zh-CN" w:bidi="ar"/>
        </w:rPr>
        <w:t>（1）做好新收入产妇的健康管理。</w:t>
      </w:r>
      <w:r>
        <w:rPr>
          <w:rFonts w:hint="default" w:ascii="Times New Roman" w:hAnsi="Times New Roman" w:eastAsia="仿宋_GB2312" w:cs="Times New Roman"/>
          <w:snapToGrid w:val="0"/>
          <w:color w:val="000000"/>
          <w:kern w:val="0"/>
          <w:sz w:val="32"/>
          <w:szCs w:val="32"/>
          <w:lang w:val="en-US" w:eastAsia="zh-CN" w:bidi="ar"/>
        </w:rPr>
        <w:t>详细询问新收入产妇及家庭成员、陪护人员的新冠肺炎流行病学接触史。暂停收入本人或家庭成员近14天有中高风险地区所在地市旅居史的产妇。</w:t>
      </w:r>
      <w:r>
        <w:rPr>
          <w:rFonts w:hint="default" w:ascii="Times New Roman" w:hAnsi="Times New Roman" w:eastAsia="仿宋_GB2312" w:cs="Times New Roman"/>
          <w:b w:val="0"/>
          <w:bCs w:val="0"/>
          <w:i w:val="0"/>
          <w:caps w:val="0"/>
          <w:snapToGrid w:val="0"/>
          <w:color w:val="auto"/>
          <w:spacing w:val="0"/>
          <w:kern w:val="0"/>
          <w:sz w:val="32"/>
          <w:szCs w:val="32"/>
          <w:shd w:val="clear" w:color="auto" w:fill="FFFFFF"/>
          <w:lang w:val="en-US" w:eastAsia="zh-CN" w:bidi="ar"/>
        </w:rPr>
        <w:t>7月20日以来进入的产妇及陪护人员检测2次核酸（间隔24小时以上），核酸阴性结果出来前应安排单人单间，尽量减少与其他人员接触。严格做好14天内健康监测。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pPr>
      <w:r>
        <w:rPr>
          <w:rFonts w:hint="default" w:ascii="Times New Roman" w:hAnsi="Times New Roman" w:eastAsia="仿宋_GB2312" w:cs="Times New Roman"/>
          <w:b w:val="0"/>
          <w:bCs w:val="0"/>
          <w:snapToGrid w:val="0"/>
          <w:color w:val="000000"/>
          <w:kern w:val="0"/>
          <w:sz w:val="32"/>
          <w:szCs w:val="32"/>
          <w:lang w:val="en-US" w:eastAsia="zh-CN" w:bidi="ar"/>
        </w:rPr>
        <w:t>（2）</w:t>
      </w:r>
      <w:r>
        <w:rPr>
          <w:rFonts w:hint="eastAsia" w:ascii="Times New Roman" w:hAnsi="Times New Roman" w:eastAsia="仿宋_GB2312" w:cs="Times New Roman"/>
          <w:b w:val="0"/>
          <w:bCs w:val="0"/>
          <w:snapToGrid w:val="0"/>
          <w:color w:val="000000"/>
          <w:kern w:val="0"/>
          <w:sz w:val="32"/>
          <w:szCs w:val="32"/>
          <w:lang w:val="en-US" w:eastAsia="zh-CN" w:bidi="ar"/>
        </w:rPr>
        <w:t>加强日常健康监测。</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安排专人对机构内产妇、新生儿及陪护家属进行体温监测，每日实行晨检和晚检。如出现发热（≥37.3℃）、</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干</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咳、乏力</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、嗅觉味觉减退、鼻塞、流涕、咽痛、结膜炎、肌痛和腹泻等十大</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症状的人员，要立即引导到临时医学观察点，并按要求做好信息上报和就医排查工作，</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及时进行新冠病毒核酸检测，</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做到早发现、早报告、早隔离、早治疗。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caps w:val="0"/>
          <w:snapToGrid w:val="0"/>
          <w:color w:val="auto"/>
          <w:spacing w:val="0"/>
          <w:kern w:val="0"/>
          <w:sz w:val="32"/>
          <w:szCs w:val="32"/>
          <w:lang w:val="en-US"/>
        </w:rPr>
      </w:pPr>
      <w:r>
        <w:rPr>
          <w:rFonts w:hint="default" w:ascii="Times New Roman" w:hAnsi="Times New Roman" w:eastAsia="仿宋_GB2312" w:cs="Times New Roman"/>
          <w:b w:val="0"/>
          <w:bCs w:val="0"/>
          <w:snapToGrid w:val="0"/>
          <w:color w:val="000000"/>
          <w:kern w:val="0"/>
          <w:sz w:val="32"/>
          <w:szCs w:val="32"/>
          <w:lang w:val="en-US" w:eastAsia="zh-CN" w:bidi="ar"/>
        </w:rPr>
        <w:t>（3）</w:t>
      </w:r>
      <w:r>
        <w:rPr>
          <w:rFonts w:hint="eastAsia" w:ascii="Times New Roman" w:hAnsi="Times New Roman" w:eastAsia="仿宋_GB2312" w:cs="Times New Roman"/>
          <w:b w:val="0"/>
          <w:bCs w:val="0"/>
          <w:snapToGrid w:val="0"/>
          <w:color w:val="000000"/>
          <w:kern w:val="0"/>
          <w:sz w:val="32"/>
          <w:szCs w:val="32"/>
          <w:lang w:val="en-US" w:eastAsia="zh-CN" w:bidi="ar"/>
        </w:rPr>
        <w:t>强化发热产妇隔离观察。</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各</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母婴服务</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机构根据服务对象数量和场所等实际情况设置一定数量的单独隔离观察间</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用于</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就医排查后</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不需要在医院隔离的具有发热等症状</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产妇</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的隔离观察</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，减少交叉感染。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3" w:firstLineChars="200"/>
        <w:jc w:val="both"/>
        <w:textAlignment w:val="auto"/>
        <w:rPr>
          <w:rFonts w:hint="default" w:ascii="Times New Roman" w:hAnsi="Times New Roman" w:eastAsia="仿宋_GB2312" w:cs="Times New Roman"/>
          <w:i w:val="0"/>
          <w:caps w:val="0"/>
          <w:snapToGrid w:val="0"/>
          <w:color w:val="auto"/>
          <w:spacing w:val="0"/>
          <w:kern w:val="0"/>
          <w:sz w:val="32"/>
          <w:szCs w:val="32"/>
          <w:lang w:val="en-US" w:eastAsia="zh-CN" w:bidi="ar"/>
        </w:rPr>
      </w:pPr>
      <w:r>
        <w:rPr>
          <w:rFonts w:hint="eastAsia" w:ascii="Times New Roman" w:hAnsi="Times New Roman" w:eastAsia="仿宋_GB2312" w:cs="Times New Roman"/>
          <w:b/>
          <w:i w:val="0"/>
          <w:caps w:val="0"/>
          <w:snapToGrid w:val="0"/>
          <w:color w:val="auto"/>
          <w:spacing w:val="0"/>
          <w:kern w:val="0"/>
          <w:sz w:val="32"/>
          <w:szCs w:val="32"/>
          <w:shd w:val="clear" w:color="auto" w:fill="FFFFFF"/>
          <w:lang w:val="en-US" w:eastAsia="zh-CN" w:bidi="ar"/>
        </w:rPr>
        <w:t>4</w:t>
      </w:r>
      <w:r>
        <w:rPr>
          <w:rFonts w:hint="eastAsia" w:ascii="仿宋_GB2312" w:hAnsi="仿宋_GB2312" w:eastAsia="仿宋_GB2312" w:cs="仿宋_GB2312"/>
          <w:b/>
          <w:bCs w:val="0"/>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b/>
          <w:i w:val="0"/>
          <w:caps w:val="0"/>
          <w:snapToGrid w:val="0"/>
          <w:color w:val="auto"/>
          <w:spacing w:val="0"/>
          <w:kern w:val="0"/>
          <w:sz w:val="32"/>
          <w:szCs w:val="32"/>
          <w:shd w:val="clear" w:color="auto" w:fill="FFFFFF"/>
          <w:lang w:val="en-US" w:eastAsia="zh-CN" w:bidi="ar"/>
        </w:rPr>
        <w:t>加强防控知识宣教。</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用健康提示、张贴宣传画、视频播放等多种方式，加强新冠肺炎防治知识科学宣传普及，引导员工和服务对象充分了解新冠肺炎防治知识，正确佩戴口罩、做好室内通风与消毒，学会正确的洗手方法</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外出后</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需</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洗手更衣再接触新生儿，养成良好卫生习惯。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3" w:firstLineChars="200"/>
        <w:jc w:val="both"/>
        <w:textAlignment w:val="auto"/>
        <w:rPr>
          <w:rFonts w:hint="default" w:ascii="Times New Roman" w:hAnsi="Times New Roman" w:eastAsia="仿宋_GB2312" w:cs="Times New Roman"/>
          <w:i w:val="0"/>
          <w:caps w:val="0"/>
          <w:snapToGrid w:val="0"/>
          <w:color w:val="auto"/>
          <w:spacing w:val="0"/>
          <w:kern w:val="0"/>
          <w:sz w:val="32"/>
          <w:szCs w:val="32"/>
          <w:lang w:val="en-US" w:eastAsia="zh-CN" w:bidi="ar"/>
        </w:rPr>
      </w:pPr>
      <w:r>
        <w:rPr>
          <w:rFonts w:hint="eastAsia" w:ascii="Times New Roman" w:hAnsi="Times New Roman" w:eastAsia="仿宋_GB2312" w:cs="Times New Roman"/>
          <w:b/>
          <w:i w:val="0"/>
          <w:caps w:val="0"/>
          <w:snapToGrid w:val="0"/>
          <w:color w:val="auto"/>
          <w:spacing w:val="0"/>
          <w:kern w:val="0"/>
          <w:sz w:val="32"/>
          <w:szCs w:val="32"/>
          <w:shd w:val="clear" w:color="auto" w:fill="FFFFFF"/>
          <w:lang w:val="en-US" w:eastAsia="zh-CN" w:bidi="ar"/>
        </w:rPr>
        <w:t>5</w:t>
      </w:r>
      <w:r>
        <w:rPr>
          <w:rFonts w:hint="eastAsia" w:ascii="仿宋_GB2312" w:hAnsi="仿宋_GB2312" w:eastAsia="仿宋_GB2312" w:cs="仿宋_GB2312"/>
          <w:b/>
          <w:bCs w:val="0"/>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b/>
          <w:i w:val="0"/>
          <w:caps w:val="0"/>
          <w:snapToGrid w:val="0"/>
          <w:color w:val="auto"/>
          <w:spacing w:val="0"/>
          <w:kern w:val="0"/>
          <w:sz w:val="32"/>
          <w:szCs w:val="32"/>
          <w:shd w:val="clear" w:color="auto" w:fill="FFFFFF"/>
          <w:lang w:val="en-US" w:eastAsia="zh-CN" w:bidi="ar"/>
        </w:rPr>
        <w:t>鼓励开展心理健康服务。</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加强产妇心理调节，做好正面宣传教育，疏解焦虑恐惧情绪，引导其保持正常作息、规律生活。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3" w:firstLineChars="200"/>
        <w:jc w:val="both"/>
        <w:textAlignment w:val="auto"/>
        <w:rPr>
          <w:rFonts w:hint="default" w:ascii="Times New Roman" w:hAnsi="Times New Roman" w:eastAsia="仿宋_GB2312" w:cs="Times New Roman"/>
          <w:i w:val="0"/>
          <w:caps w:val="0"/>
          <w:snapToGrid w:val="0"/>
          <w:color w:val="auto"/>
          <w:spacing w:val="0"/>
          <w:kern w:val="0"/>
          <w:sz w:val="32"/>
          <w:szCs w:val="32"/>
          <w:lang w:val="en-US" w:eastAsia="zh-CN" w:bidi="ar"/>
        </w:rPr>
      </w:pPr>
      <w:r>
        <w:rPr>
          <w:rFonts w:hint="eastAsia" w:ascii="Times New Roman" w:hAnsi="Times New Roman" w:eastAsia="仿宋_GB2312" w:cs="Times New Roman"/>
          <w:b/>
          <w:i w:val="0"/>
          <w:caps w:val="0"/>
          <w:snapToGrid w:val="0"/>
          <w:color w:val="auto"/>
          <w:spacing w:val="0"/>
          <w:kern w:val="0"/>
          <w:sz w:val="32"/>
          <w:szCs w:val="32"/>
          <w:shd w:val="clear" w:color="auto" w:fill="FFFFFF"/>
          <w:lang w:val="en-US" w:eastAsia="zh-CN" w:bidi="ar"/>
        </w:rPr>
        <w:t>6</w:t>
      </w:r>
      <w:r>
        <w:rPr>
          <w:rFonts w:hint="eastAsia" w:ascii="仿宋_GB2312" w:hAnsi="仿宋_GB2312" w:eastAsia="仿宋_GB2312" w:cs="仿宋_GB2312"/>
          <w:b/>
          <w:bCs w:val="0"/>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b/>
          <w:i w:val="0"/>
          <w:caps w:val="0"/>
          <w:snapToGrid w:val="0"/>
          <w:color w:val="auto"/>
          <w:spacing w:val="0"/>
          <w:kern w:val="0"/>
          <w:sz w:val="32"/>
          <w:szCs w:val="32"/>
          <w:shd w:val="clear" w:color="auto" w:fill="FFFFFF"/>
          <w:lang w:val="en-US" w:eastAsia="zh-CN" w:bidi="ar"/>
        </w:rPr>
        <w:t>合理控制人员密度。</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充分利用机构内空间，合理控制居住房间、活动室、办公区等区域内护理人员和服务对象数量，防止人员扎堆、聚集。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楷体_GB2312" w:cs="Times New Roman"/>
          <w:b w:val="0"/>
          <w:bCs w:val="0"/>
          <w:i w:val="0"/>
          <w:caps w:val="0"/>
          <w:snapToGrid w:val="0"/>
          <w:color w:val="auto"/>
          <w:spacing w:val="0"/>
          <w:kern w:val="0"/>
          <w:sz w:val="32"/>
          <w:szCs w:val="32"/>
          <w:lang w:val="en-US" w:eastAsia="zh-CN" w:bidi="ar"/>
        </w:rPr>
      </w:pPr>
      <w:r>
        <w:rPr>
          <w:rFonts w:hint="default" w:ascii="Times New Roman" w:hAnsi="Times New Roman" w:eastAsia="楷体_GB2312" w:cs="Times New Roman"/>
          <w:b w:val="0"/>
          <w:bCs w:val="0"/>
          <w:i w:val="0"/>
          <w:caps w:val="0"/>
          <w:snapToGrid w:val="0"/>
          <w:color w:val="auto"/>
          <w:spacing w:val="0"/>
          <w:kern w:val="0"/>
          <w:sz w:val="32"/>
          <w:szCs w:val="32"/>
          <w:shd w:val="clear" w:color="auto" w:fill="FFFFFF"/>
          <w:lang w:val="en-US" w:eastAsia="zh-CN" w:bidi="ar"/>
        </w:rPr>
        <w:t>（</w:t>
      </w:r>
      <w:r>
        <w:rPr>
          <w:rFonts w:hint="eastAsia" w:ascii="Times New Roman" w:hAnsi="Times New Roman" w:eastAsia="楷体_GB2312" w:cs="Times New Roman"/>
          <w:b w:val="0"/>
          <w:bCs w:val="0"/>
          <w:i w:val="0"/>
          <w:caps w:val="0"/>
          <w:snapToGrid w:val="0"/>
          <w:color w:val="auto"/>
          <w:spacing w:val="0"/>
          <w:kern w:val="0"/>
          <w:sz w:val="32"/>
          <w:szCs w:val="32"/>
          <w:shd w:val="clear" w:color="auto" w:fill="FFFFFF"/>
          <w:lang w:val="en-US" w:eastAsia="zh-CN" w:bidi="ar"/>
        </w:rPr>
        <w:t>五</w:t>
      </w:r>
      <w:r>
        <w:rPr>
          <w:rFonts w:hint="default" w:ascii="Times New Roman" w:hAnsi="Times New Roman" w:eastAsia="楷体_GB2312" w:cs="Times New Roman"/>
          <w:b w:val="0"/>
          <w:bCs w:val="0"/>
          <w:i w:val="0"/>
          <w:caps w:val="0"/>
          <w:snapToGrid w:val="0"/>
          <w:color w:val="auto"/>
          <w:spacing w:val="0"/>
          <w:kern w:val="0"/>
          <w:sz w:val="32"/>
          <w:szCs w:val="32"/>
          <w:shd w:val="clear" w:color="auto" w:fill="FFFFFF"/>
          <w:lang w:val="en-US" w:eastAsia="zh-CN" w:bidi="ar"/>
        </w:rPr>
        <w:t>）做好个人防护。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3" w:firstLineChars="200"/>
        <w:jc w:val="both"/>
        <w:textAlignment w:val="auto"/>
        <w:rPr>
          <w:rFonts w:hint="default" w:ascii="Times New Roman" w:hAnsi="Times New Roman" w:eastAsia="仿宋_GB2312" w:cs="Times New Roman"/>
          <w:i w:val="0"/>
          <w:caps w:val="0"/>
          <w:snapToGrid w:val="0"/>
          <w:color w:val="auto"/>
          <w:spacing w:val="0"/>
          <w:kern w:val="0"/>
          <w:sz w:val="32"/>
          <w:szCs w:val="32"/>
          <w:lang w:val="en-US" w:eastAsia="zh-CN" w:bidi="ar"/>
        </w:rPr>
      </w:pPr>
      <w:r>
        <w:rPr>
          <w:rFonts w:hint="default" w:ascii="Times New Roman" w:hAnsi="Times New Roman" w:eastAsia="仿宋_GB2312" w:cs="Times New Roman"/>
          <w:b/>
          <w:i w:val="0"/>
          <w:caps w:val="0"/>
          <w:snapToGrid w:val="0"/>
          <w:color w:val="auto"/>
          <w:spacing w:val="0"/>
          <w:kern w:val="0"/>
          <w:sz w:val="32"/>
          <w:szCs w:val="32"/>
          <w:shd w:val="clear" w:color="auto" w:fill="FFFFFF"/>
          <w:lang w:val="en-US" w:eastAsia="zh-CN" w:bidi="ar"/>
        </w:rPr>
        <w:t>1</w:t>
      </w:r>
      <w:r>
        <w:rPr>
          <w:rFonts w:hint="eastAsia" w:ascii="仿宋_GB2312" w:hAnsi="仿宋_GB2312" w:eastAsia="仿宋_GB2312" w:cs="仿宋_GB2312"/>
          <w:b/>
          <w:bCs w:val="0"/>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b/>
          <w:i w:val="0"/>
          <w:caps w:val="0"/>
          <w:snapToGrid w:val="0"/>
          <w:color w:val="auto"/>
          <w:spacing w:val="0"/>
          <w:kern w:val="0"/>
          <w:sz w:val="32"/>
          <w:szCs w:val="32"/>
          <w:shd w:val="clear" w:color="auto" w:fill="FFFFFF"/>
          <w:lang w:val="en-US" w:eastAsia="zh-CN" w:bidi="ar"/>
        </w:rPr>
        <w:t>工作人员个人防护。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pP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（1）加强手卫生。工作人员在岗期间应当经常洗手，或用有效的速干手消毒剂揉搓双手；有肉眼可见污染物时，应当使用洗手液在流动水下洗手。在工作中避免用手或手套触碰眼睛。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caps w:val="0"/>
          <w:snapToGrid w:val="0"/>
          <w:color w:val="auto"/>
          <w:spacing w:val="0"/>
          <w:kern w:val="0"/>
          <w:sz w:val="32"/>
          <w:szCs w:val="32"/>
          <w:lang w:val="en-US" w:eastAsia="zh-CN" w:bidi="ar"/>
        </w:rPr>
      </w:pP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（2）科学佩戴口罩。工作人员应当佩戴口罩，在护理新生儿的时候不得摘下口罩。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pP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3）保持良好卫生习惯。不要对着产妇和新生儿打喷嚏、呼气。咳嗽和打喷嚏时，如在无佩戴口罩情形下，要用纸巾捂住口鼻，如果来不及须用手肘捂住口鼻，然后再清洗手肘。另外，应先丢弃捂住口鼻的纸巾再洗手。</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leftChars="0" w:right="0" w:firstLine="640" w:firstLineChars="200"/>
        <w:jc w:val="both"/>
        <w:textAlignment w:val="auto"/>
        <w:rPr>
          <w:rFonts w:hint="default" w:ascii="Times New Roman" w:hAnsi="Times New Roman" w:eastAsia="仿宋_GB2312" w:cs="Times New Roman"/>
          <w:snapToGrid w:val="0"/>
          <w:color w:val="auto"/>
          <w:kern w:val="0"/>
          <w:sz w:val="32"/>
          <w:szCs w:val="32"/>
          <w:shd w:val="clear" w:color="auto" w:fill="FFFFFF"/>
          <w:lang w:val="en-US" w:eastAsia="zh-CN" w:bidi="ar"/>
        </w:rPr>
      </w:pP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（4）进入换鞋或消毒鞋底。</w:t>
      </w:r>
      <w:r>
        <w:rPr>
          <w:rFonts w:hint="default" w:ascii="Times New Roman" w:hAnsi="Times New Roman" w:eastAsia="仿宋_GB2312" w:cs="Times New Roman"/>
          <w:snapToGrid w:val="0"/>
          <w:color w:val="auto"/>
          <w:kern w:val="0"/>
          <w:sz w:val="32"/>
          <w:szCs w:val="32"/>
          <w:shd w:val="clear" w:color="auto" w:fill="FFFFFF"/>
          <w:lang w:val="en-US" w:eastAsia="zh-CN" w:bidi="ar"/>
        </w:rPr>
        <w:t>员工进入工作间要更换鞋子或在门口消毒地垫踩踏鞋底消毒。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3" w:firstLineChars="200"/>
        <w:jc w:val="both"/>
        <w:textAlignment w:val="auto"/>
        <w:rPr>
          <w:rFonts w:hint="default" w:ascii="Times New Roman" w:hAnsi="Times New Roman" w:eastAsia="仿宋_GB2312" w:cs="Times New Roman"/>
          <w:i w:val="0"/>
          <w:caps w:val="0"/>
          <w:snapToGrid w:val="0"/>
          <w:color w:val="auto"/>
          <w:spacing w:val="0"/>
          <w:kern w:val="0"/>
          <w:sz w:val="32"/>
          <w:szCs w:val="32"/>
          <w:lang w:val="en-US" w:eastAsia="zh-CN" w:bidi="ar"/>
        </w:rPr>
      </w:pPr>
      <w:r>
        <w:rPr>
          <w:rFonts w:hint="default" w:ascii="Times New Roman" w:hAnsi="Times New Roman" w:eastAsia="仿宋_GB2312" w:cs="Times New Roman"/>
          <w:b/>
          <w:i w:val="0"/>
          <w:caps w:val="0"/>
          <w:snapToGrid w:val="0"/>
          <w:color w:val="auto"/>
          <w:spacing w:val="0"/>
          <w:kern w:val="0"/>
          <w:sz w:val="32"/>
          <w:szCs w:val="32"/>
          <w:shd w:val="clear" w:color="auto" w:fill="FFFFFF"/>
          <w:lang w:val="en-US" w:eastAsia="zh-CN" w:bidi="ar"/>
        </w:rPr>
        <w:t>2</w:t>
      </w:r>
      <w:r>
        <w:rPr>
          <w:rFonts w:hint="eastAsia" w:ascii="仿宋_GB2312" w:hAnsi="仿宋_GB2312" w:eastAsia="仿宋_GB2312" w:cs="仿宋_GB2312"/>
          <w:b/>
          <w:bCs w:val="0"/>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b/>
          <w:i w:val="0"/>
          <w:caps w:val="0"/>
          <w:snapToGrid w:val="0"/>
          <w:color w:val="auto"/>
          <w:spacing w:val="0"/>
          <w:kern w:val="0"/>
          <w:sz w:val="32"/>
          <w:szCs w:val="32"/>
          <w:shd w:val="clear" w:color="auto" w:fill="FFFFFF"/>
          <w:lang w:val="en-US" w:eastAsia="zh-CN" w:bidi="ar"/>
        </w:rPr>
        <w:t>服务对象及陪护人员卫生防护。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pP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新生儿主要是以被动防护为主，即靠母亲和护理人员的防护来间接保护新生儿</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，新生儿无需佩戴口罩</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b w:val="0"/>
          <w:bCs/>
          <w:i w:val="0"/>
          <w:caps w:val="0"/>
          <w:snapToGrid w:val="0"/>
          <w:color w:val="auto"/>
          <w:spacing w:val="0"/>
          <w:kern w:val="0"/>
          <w:sz w:val="32"/>
          <w:szCs w:val="32"/>
          <w:shd w:val="clear" w:color="auto" w:fill="FFFFFF"/>
          <w:lang w:val="en-US" w:eastAsia="zh-CN" w:bidi="ar"/>
        </w:rPr>
        <w:t>母亲及陪护人员</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要参照护理人员</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的做法</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做好个人卫生与防护，外出后洗手更衣再接触新生儿，母亲母乳喂养前做好手卫生，并保持局部卫生。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楷体_GB2312" w:cs="Times New Roman"/>
          <w:b w:val="0"/>
          <w:bCs w:val="0"/>
          <w:i w:val="0"/>
          <w:caps w:val="0"/>
          <w:snapToGrid w:val="0"/>
          <w:color w:val="auto"/>
          <w:spacing w:val="0"/>
          <w:kern w:val="0"/>
          <w:sz w:val="32"/>
          <w:szCs w:val="32"/>
          <w:shd w:val="clear" w:color="auto" w:fill="FFFFFF"/>
          <w:lang w:val="en-US" w:eastAsia="zh-CN" w:bidi="ar"/>
        </w:rPr>
      </w:pPr>
      <w:r>
        <w:rPr>
          <w:rFonts w:hint="default" w:ascii="Times New Roman" w:hAnsi="Times New Roman" w:eastAsia="楷体_GB2312" w:cs="Times New Roman"/>
          <w:b w:val="0"/>
          <w:bCs w:val="0"/>
          <w:i w:val="0"/>
          <w:caps w:val="0"/>
          <w:snapToGrid w:val="0"/>
          <w:color w:val="auto"/>
          <w:spacing w:val="0"/>
          <w:kern w:val="0"/>
          <w:sz w:val="32"/>
          <w:szCs w:val="32"/>
          <w:shd w:val="clear" w:color="auto" w:fill="FFFFFF"/>
          <w:lang w:val="en-US" w:eastAsia="zh-CN" w:bidi="ar"/>
        </w:rPr>
        <w:t>（六）公共区域及设施卫生要求。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3" w:firstLineChars="200"/>
        <w:jc w:val="both"/>
        <w:textAlignment w:val="auto"/>
        <w:rPr>
          <w:rFonts w:hint="default" w:ascii="Times New Roman" w:hAnsi="Times New Roman" w:eastAsia="仿宋_GB2312" w:cs="Times New Roman"/>
          <w:i w:val="0"/>
          <w:caps w:val="0"/>
          <w:snapToGrid w:val="0"/>
          <w:color w:val="auto"/>
          <w:spacing w:val="0"/>
          <w:kern w:val="0"/>
          <w:sz w:val="32"/>
          <w:szCs w:val="32"/>
          <w:lang w:val="en-US" w:eastAsia="zh-CN" w:bidi="ar"/>
        </w:rPr>
      </w:pPr>
      <w:r>
        <w:rPr>
          <w:rFonts w:hint="default" w:ascii="Times New Roman" w:hAnsi="Times New Roman" w:eastAsia="仿宋_GB2312" w:cs="Times New Roman"/>
          <w:b/>
          <w:i w:val="0"/>
          <w:caps w:val="0"/>
          <w:snapToGrid w:val="0"/>
          <w:color w:val="auto"/>
          <w:spacing w:val="0"/>
          <w:kern w:val="0"/>
          <w:sz w:val="32"/>
          <w:szCs w:val="32"/>
          <w:shd w:val="clear" w:color="auto" w:fill="FFFFFF"/>
          <w:lang w:val="en-US" w:eastAsia="zh-CN" w:bidi="ar"/>
        </w:rPr>
        <w:t>1</w:t>
      </w:r>
      <w:r>
        <w:rPr>
          <w:rFonts w:hint="eastAsia" w:ascii="仿宋_GB2312" w:hAnsi="仿宋_GB2312" w:eastAsia="仿宋_GB2312" w:cs="仿宋_GB2312"/>
          <w:b/>
          <w:bCs w:val="0"/>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b/>
          <w:i w:val="0"/>
          <w:caps w:val="0"/>
          <w:snapToGrid w:val="0"/>
          <w:color w:val="auto"/>
          <w:spacing w:val="0"/>
          <w:kern w:val="0"/>
          <w:sz w:val="32"/>
          <w:szCs w:val="32"/>
          <w:shd w:val="clear" w:color="auto" w:fill="FFFFFF"/>
          <w:lang w:val="en-US" w:eastAsia="zh-CN" w:bidi="ar"/>
        </w:rPr>
        <w:t>通风换气。</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优先打开窗户，采用自然通风。有条件的可以开启排风扇等抽气装置以加强室内空气流动。应当保证厢式电梯的排气扇、地下车库通风系统运转正常。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3" w:firstLineChars="200"/>
        <w:jc w:val="both"/>
        <w:textAlignment w:val="auto"/>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pPr>
      <w:r>
        <w:rPr>
          <w:rFonts w:hint="default" w:ascii="Times New Roman" w:hAnsi="Times New Roman" w:eastAsia="仿宋_GB2312" w:cs="Times New Roman"/>
          <w:b/>
          <w:i w:val="0"/>
          <w:caps w:val="0"/>
          <w:snapToGrid w:val="0"/>
          <w:color w:val="auto"/>
          <w:spacing w:val="0"/>
          <w:kern w:val="0"/>
          <w:sz w:val="32"/>
          <w:szCs w:val="32"/>
          <w:shd w:val="clear" w:color="auto" w:fill="FFFFFF"/>
          <w:lang w:val="en-US" w:eastAsia="zh-CN" w:bidi="ar"/>
        </w:rPr>
        <w:t>2</w:t>
      </w:r>
      <w:r>
        <w:rPr>
          <w:rFonts w:hint="eastAsia" w:ascii="仿宋_GB2312" w:hAnsi="仿宋_GB2312" w:eastAsia="仿宋_GB2312" w:cs="仿宋_GB2312"/>
          <w:b/>
          <w:bCs w:val="0"/>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b/>
          <w:i w:val="0"/>
          <w:caps w:val="0"/>
          <w:snapToGrid w:val="0"/>
          <w:color w:val="auto"/>
          <w:spacing w:val="0"/>
          <w:kern w:val="0"/>
          <w:sz w:val="32"/>
          <w:szCs w:val="32"/>
          <w:shd w:val="clear" w:color="auto" w:fill="FFFFFF"/>
          <w:lang w:val="en-US" w:eastAsia="zh-CN" w:bidi="ar"/>
        </w:rPr>
        <w:t>空调运行。</w:t>
      </w:r>
      <w:r>
        <w:rPr>
          <w:rFonts w:hint="default" w:ascii="Times New Roman" w:hAnsi="Times New Roman" w:eastAsia="仿宋_GB2312" w:cs="Times New Roman"/>
          <w:b w:val="0"/>
          <w:bCs/>
          <w:i w:val="0"/>
          <w:caps w:val="0"/>
          <w:snapToGrid w:val="0"/>
          <w:color w:val="auto"/>
          <w:spacing w:val="0"/>
          <w:kern w:val="0"/>
          <w:sz w:val="32"/>
          <w:szCs w:val="32"/>
          <w:shd w:val="clear" w:color="auto" w:fill="FFFFFF"/>
          <w:lang w:val="en-US" w:eastAsia="zh-CN" w:bidi="ar"/>
        </w:rPr>
        <w:t>要加强对空调通风系统的日常清洁与管理维护，</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定期对空调进风口、出风口消毒。使用集中空调时应确保足够的新风量，空调使用及清洁消毒参考</w:t>
      </w:r>
      <w:r>
        <w:rPr>
          <w:rFonts w:hint="default" w:ascii="Times New Roman" w:hAnsi="Times New Roman" w:eastAsia="仿宋_GB2312" w:cs="Times New Roman"/>
          <w:i w:val="0"/>
          <w:caps w:val="0"/>
          <w:snapToGrid w:val="0"/>
          <w:color w:val="auto"/>
          <w:spacing w:val="0"/>
          <w:kern w:val="0"/>
          <w:sz w:val="32"/>
          <w:szCs w:val="32"/>
          <w:highlight w:val="none"/>
          <w:shd w:val="clear" w:color="auto" w:fill="FFFFFF"/>
          <w:lang w:val="en-US" w:eastAsia="zh-CN" w:bidi="ar"/>
        </w:rPr>
        <w:t>《</w:t>
      </w:r>
      <w:r>
        <w:rPr>
          <w:rFonts w:hint="default" w:ascii="仿宋_GB2312" w:hAnsi="仿宋_GB2312" w:eastAsia="仿宋_GB2312" w:cs="仿宋_GB2312"/>
          <w:snapToGrid w:val="0"/>
          <w:color w:val="auto"/>
          <w:kern w:val="0"/>
          <w:sz w:val="32"/>
          <w:szCs w:val="32"/>
          <w:lang w:val="en-US" w:eastAsia="zh-CN" w:bidi="ar"/>
        </w:rPr>
        <w:t>广</w:t>
      </w:r>
      <w:r>
        <w:rPr>
          <w:rFonts w:hint="default" w:ascii="Times New Roman" w:hAnsi="Times New Roman" w:eastAsia="仿宋_GB2312" w:cs="Times New Roman"/>
          <w:snapToGrid w:val="0"/>
          <w:color w:val="auto"/>
          <w:kern w:val="0"/>
          <w:sz w:val="32"/>
          <w:szCs w:val="32"/>
          <w:lang w:val="en-US" w:eastAsia="zh-CN" w:bidi="ar"/>
        </w:rPr>
        <w:t>东省新冠肺炎疫情常态化防控期间空调通风系统使用指引</w:t>
      </w:r>
      <w:r>
        <w:rPr>
          <w:rFonts w:hint="default" w:ascii="Times New Roman" w:hAnsi="Times New Roman" w:eastAsia="仿宋_GB2312" w:cs="Times New Roman"/>
          <w:i w:val="0"/>
          <w:caps w:val="0"/>
          <w:snapToGrid w:val="0"/>
          <w:color w:val="auto"/>
          <w:spacing w:val="0"/>
          <w:kern w:val="0"/>
          <w:sz w:val="32"/>
          <w:szCs w:val="32"/>
          <w:highlight w:val="none"/>
          <w:shd w:val="clear" w:color="auto" w:fill="FFFFFF"/>
          <w:lang w:val="en-US" w:eastAsia="zh-CN" w:bidi="ar"/>
        </w:rPr>
        <w:t>》</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执行（可登陆广东省卫生健康委官方网站下载）。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3" w:firstLineChars="200"/>
        <w:jc w:val="both"/>
        <w:textAlignment w:val="auto"/>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pPr>
      <w:r>
        <w:rPr>
          <w:rFonts w:hint="default" w:ascii="Times New Roman" w:hAnsi="Times New Roman" w:eastAsia="仿宋_GB2312" w:cs="Times New Roman"/>
          <w:b/>
          <w:bCs/>
          <w:i w:val="0"/>
          <w:caps w:val="0"/>
          <w:snapToGrid w:val="0"/>
          <w:color w:val="auto"/>
          <w:spacing w:val="0"/>
          <w:kern w:val="0"/>
          <w:sz w:val="32"/>
          <w:szCs w:val="32"/>
          <w:shd w:val="clear" w:color="auto" w:fill="FFFFFF"/>
          <w:lang w:val="en-US" w:eastAsia="zh-CN" w:bidi="ar"/>
        </w:rPr>
        <w:t>3</w:t>
      </w:r>
      <w:r>
        <w:rPr>
          <w:rFonts w:hint="eastAsia" w:ascii="仿宋_GB2312" w:hAnsi="仿宋_GB2312" w:eastAsia="仿宋_GB2312" w:cs="仿宋_GB2312"/>
          <w:b/>
          <w:bCs w:val="0"/>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b/>
          <w:bCs/>
          <w:i w:val="0"/>
          <w:caps w:val="0"/>
          <w:snapToGrid w:val="0"/>
          <w:color w:val="auto"/>
          <w:spacing w:val="0"/>
          <w:kern w:val="0"/>
          <w:sz w:val="32"/>
          <w:szCs w:val="32"/>
          <w:shd w:val="clear" w:color="auto" w:fill="FFFFFF"/>
          <w:lang w:val="en-US" w:eastAsia="zh-CN" w:bidi="ar"/>
        </w:rPr>
        <w:t>公用物品。</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加强对室内公用设施和公共区域的门把手等高频接触物体表面的清洁消毒。供服务对象重复使用的物品，如餐</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（饮）</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具、毛巾等，要做到“一人一用一消毒”，餐（饮）具去残渣、清洗后，煮沸或流通蒸汽消毒15分钟；或采用热力消毒柜等消毒方式；或采用有效氯浓度250mg/L含氯消毒剂溶液，浸泡消毒30分钟，消毒后应当将残留消毒剂冲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3" w:firstLineChars="200"/>
        <w:jc w:val="both"/>
        <w:textAlignment w:val="auto"/>
        <w:rPr>
          <w:rFonts w:hint="default" w:ascii="Times New Roman" w:hAnsi="Times New Roman" w:eastAsia="仿宋_GB2312" w:cs="Times New Roman"/>
          <w:i w:val="0"/>
          <w:caps w:val="0"/>
          <w:snapToGrid w:val="0"/>
          <w:color w:val="auto"/>
          <w:spacing w:val="0"/>
          <w:kern w:val="0"/>
          <w:sz w:val="32"/>
          <w:szCs w:val="32"/>
          <w:lang w:val="en-US" w:eastAsia="zh-CN" w:bidi="ar"/>
        </w:rPr>
      </w:pPr>
      <w:r>
        <w:rPr>
          <w:rFonts w:hint="default" w:ascii="Times New Roman" w:hAnsi="Times New Roman" w:eastAsia="仿宋_GB2312" w:cs="Times New Roman"/>
          <w:b/>
          <w:i w:val="0"/>
          <w:caps w:val="0"/>
          <w:snapToGrid w:val="0"/>
          <w:color w:val="auto"/>
          <w:spacing w:val="0"/>
          <w:kern w:val="0"/>
          <w:sz w:val="32"/>
          <w:szCs w:val="32"/>
          <w:shd w:val="clear" w:color="auto" w:fill="FFFFFF"/>
          <w:lang w:val="en-US" w:eastAsia="zh-CN" w:bidi="ar"/>
        </w:rPr>
        <w:t>4</w:t>
      </w:r>
      <w:r>
        <w:rPr>
          <w:rFonts w:hint="eastAsia" w:ascii="仿宋_GB2312" w:hAnsi="仿宋_GB2312" w:eastAsia="仿宋_GB2312" w:cs="仿宋_GB2312"/>
          <w:b/>
          <w:bCs w:val="0"/>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b/>
          <w:i w:val="0"/>
          <w:caps w:val="0"/>
          <w:snapToGrid w:val="0"/>
          <w:color w:val="auto"/>
          <w:spacing w:val="0"/>
          <w:kern w:val="0"/>
          <w:sz w:val="32"/>
          <w:szCs w:val="32"/>
          <w:shd w:val="clear" w:color="auto" w:fill="FFFFFF"/>
          <w:lang w:val="en-US" w:eastAsia="zh-CN" w:bidi="ar"/>
        </w:rPr>
        <w:t>会议室、办公室、多功能厅。</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保持办公区环境清洁，建议每日通风3次，每次20～30分钟，通风时注意保暖。工作人员应当佩戴口罩，交谈时保持1米以上距离。减少开会频次和时长。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caps w:val="0"/>
          <w:snapToGrid w:val="0"/>
          <w:color w:val="auto"/>
          <w:spacing w:val="0"/>
          <w:kern w:val="0"/>
          <w:sz w:val="32"/>
          <w:szCs w:val="32"/>
          <w:lang w:val="en-US" w:eastAsia="zh-CN" w:bidi="ar"/>
        </w:rPr>
      </w:pP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5</w:t>
      </w:r>
      <w:r>
        <w:rPr>
          <w:rFonts w:hint="eastAsia" w:ascii="仿宋_GB2312" w:hAnsi="仿宋_GB2312" w:eastAsia="仿宋_GB2312" w:cs="仿宋_GB2312"/>
          <w:b/>
          <w:bCs w:val="0"/>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b/>
          <w:i w:val="0"/>
          <w:caps w:val="0"/>
          <w:snapToGrid w:val="0"/>
          <w:color w:val="auto"/>
          <w:spacing w:val="0"/>
          <w:kern w:val="0"/>
          <w:sz w:val="32"/>
          <w:szCs w:val="32"/>
          <w:shd w:val="clear" w:color="auto" w:fill="FFFFFF"/>
          <w:lang w:val="en-US" w:eastAsia="zh-CN" w:bidi="ar"/>
        </w:rPr>
        <w:t>垃圾收集处理。</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分类收集，及时清运。普通垃圾放入黑色塑料袋，口罩等防护用品垃圾按照生活垃圾分类处理。垃圾筒及垃圾点周围无散落，垃圾存放点各类垃圾及时清运，垃圾无超时超量堆放。清洁消毒。垃圾转运车和垃圾筒保持清洁，可定期用有效氯500mg/L的含氯消毒剂喷洒或擦拭消毒；垃圾点墙壁、地面应保持清洁，可定期用有效氯500mg/L的含氯消毒液喷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3" w:firstLineChars="200"/>
        <w:jc w:val="both"/>
        <w:textAlignment w:val="auto"/>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pPr>
      <w:r>
        <w:rPr>
          <w:rFonts w:hint="default" w:ascii="Times New Roman" w:hAnsi="Times New Roman" w:eastAsia="仿宋_GB2312" w:cs="Times New Roman"/>
          <w:b/>
          <w:i w:val="0"/>
          <w:caps w:val="0"/>
          <w:snapToGrid w:val="0"/>
          <w:color w:val="auto"/>
          <w:spacing w:val="0"/>
          <w:kern w:val="0"/>
          <w:sz w:val="32"/>
          <w:szCs w:val="32"/>
          <w:shd w:val="clear" w:color="auto" w:fill="FFFFFF"/>
          <w:lang w:val="en-US" w:eastAsia="zh-CN" w:bidi="ar"/>
        </w:rPr>
        <w:t>6</w:t>
      </w:r>
      <w:r>
        <w:rPr>
          <w:rFonts w:hint="eastAsia" w:ascii="仿宋_GB2312" w:hAnsi="仿宋_GB2312" w:eastAsia="仿宋_GB2312" w:cs="仿宋_GB2312"/>
          <w:b/>
          <w:bCs w:val="0"/>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b/>
          <w:i w:val="0"/>
          <w:caps w:val="0"/>
          <w:snapToGrid w:val="0"/>
          <w:color w:val="auto"/>
          <w:spacing w:val="0"/>
          <w:kern w:val="0"/>
          <w:sz w:val="32"/>
          <w:szCs w:val="32"/>
          <w:shd w:val="clear" w:color="auto" w:fill="FFFFFF"/>
          <w:lang w:val="en-US" w:eastAsia="zh-CN" w:bidi="ar"/>
        </w:rPr>
        <w:t>自动扶梯、厢式电梯。</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乘坐厢式电梯时应当佩戴口罩。厢式电梯的地面、侧壁应当保持清洁，每日消毒2次。电梯按钮、自动扶梯扶手等经常接触部位每日消毒应当不少于3次。</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具体参照</w:t>
      </w:r>
      <w:r>
        <w:rPr>
          <w:rFonts w:hint="default" w:ascii="Times New Roman" w:hAnsi="Times New Roman" w:eastAsia="仿宋_GB2312" w:cs="Times New Roman"/>
          <w:i w:val="0"/>
          <w:caps w:val="0"/>
          <w:snapToGrid w:val="0"/>
          <w:color w:val="auto"/>
          <w:spacing w:val="0"/>
          <w:kern w:val="0"/>
          <w:sz w:val="32"/>
          <w:szCs w:val="32"/>
          <w:highlight w:val="none"/>
          <w:shd w:val="clear" w:color="auto" w:fill="FFFFFF"/>
          <w:lang w:val="en-US" w:eastAsia="zh-CN" w:bidi="ar"/>
        </w:rPr>
        <w:t>《</w:t>
      </w:r>
      <w:r>
        <w:rPr>
          <w:rFonts w:hint="default" w:ascii="Times New Roman" w:hAnsi="Times New Roman" w:eastAsia="仿宋_GB2312" w:cs="Times New Roman"/>
          <w:snapToGrid w:val="0"/>
          <w:color w:val="auto"/>
          <w:kern w:val="0"/>
          <w:sz w:val="32"/>
          <w:szCs w:val="32"/>
          <w:lang w:val="en-US" w:eastAsia="zh-CN" w:bidi="ar"/>
        </w:rPr>
        <w:t>广东省新冠肺炎疫情常态化防控期间公共电梯（扶梯）清洁消毒工作指引</w:t>
      </w:r>
      <w:r>
        <w:rPr>
          <w:rFonts w:hint="default" w:ascii="Times New Roman" w:hAnsi="Times New Roman" w:eastAsia="仿宋_GB2312" w:cs="Times New Roman"/>
          <w:i w:val="0"/>
          <w:caps w:val="0"/>
          <w:snapToGrid w:val="0"/>
          <w:color w:val="auto"/>
          <w:spacing w:val="0"/>
          <w:kern w:val="0"/>
          <w:sz w:val="32"/>
          <w:szCs w:val="32"/>
          <w:highlight w:val="none"/>
          <w:shd w:val="clear" w:color="auto" w:fill="FFFFFF"/>
          <w:lang w:val="en-US" w:eastAsia="zh-CN" w:bidi="ar"/>
        </w:rPr>
        <w:t>》</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（可登陆广东省卫生健康委官方网站下载）</w:t>
      </w:r>
      <w:r>
        <w:rPr>
          <w:rFonts w:hint="eastAsia" w:ascii="Times New Roman" w:hAnsi="Times New Roman" w:eastAsia="仿宋_GB2312" w:cs="Times New Roman"/>
          <w:i w:val="0"/>
          <w:caps w:val="0"/>
          <w:snapToGrid w:val="0"/>
          <w:color w:val="auto"/>
          <w:spacing w:val="0"/>
          <w:kern w:val="0"/>
          <w:sz w:val="32"/>
          <w:szCs w:val="32"/>
          <w:highlight w:val="none"/>
          <w:shd w:val="clear" w:color="auto" w:fill="FFFFFF"/>
          <w:lang w:val="en-US" w:eastAsia="zh-CN" w:bidi="ar"/>
        </w:rPr>
        <w:t>执行。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rightChars="0" w:firstLine="643" w:firstLineChars="200"/>
        <w:jc w:val="both"/>
        <w:textAlignment w:val="auto"/>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pPr>
      <w:r>
        <w:rPr>
          <w:rFonts w:hint="default" w:ascii="Times New Roman" w:hAnsi="Times New Roman" w:eastAsia="仿宋_GB2312" w:cs="Times New Roman"/>
          <w:b/>
          <w:i w:val="0"/>
          <w:caps w:val="0"/>
          <w:snapToGrid w:val="0"/>
          <w:color w:val="auto"/>
          <w:spacing w:val="0"/>
          <w:kern w:val="0"/>
          <w:sz w:val="32"/>
          <w:szCs w:val="32"/>
          <w:shd w:val="clear" w:color="auto" w:fill="FFFFFF"/>
          <w:lang w:val="en-US" w:eastAsia="zh-CN" w:bidi="ar"/>
        </w:rPr>
        <w:t>7</w:t>
      </w:r>
      <w:r>
        <w:rPr>
          <w:rFonts w:hint="eastAsia" w:ascii="仿宋_GB2312" w:hAnsi="仿宋_GB2312" w:eastAsia="仿宋_GB2312" w:cs="仿宋_GB2312"/>
          <w:b/>
          <w:bCs w:val="0"/>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b/>
          <w:i w:val="0"/>
          <w:caps w:val="0"/>
          <w:snapToGrid w:val="0"/>
          <w:color w:val="auto"/>
          <w:spacing w:val="0"/>
          <w:kern w:val="0"/>
          <w:sz w:val="32"/>
          <w:szCs w:val="32"/>
          <w:shd w:val="clear" w:color="auto" w:fill="FFFFFF"/>
          <w:lang w:val="en-US" w:eastAsia="zh-CN" w:bidi="ar"/>
        </w:rPr>
        <w:t>公共卫生间。</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加强空气流通。确保洗手盆、地漏等水封隔离效果。参照</w:t>
      </w:r>
      <w:r>
        <w:rPr>
          <w:rFonts w:hint="default" w:ascii="Times New Roman" w:hAnsi="Times New Roman" w:eastAsia="仿宋_GB2312" w:cs="Times New Roman"/>
          <w:i w:val="0"/>
          <w:caps w:val="0"/>
          <w:snapToGrid w:val="0"/>
          <w:color w:val="auto"/>
          <w:spacing w:val="0"/>
          <w:kern w:val="0"/>
          <w:sz w:val="32"/>
          <w:szCs w:val="32"/>
          <w:highlight w:val="none"/>
          <w:shd w:val="clear" w:color="auto" w:fill="FFFFFF"/>
          <w:lang w:val="en-US" w:eastAsia="zh-CN" w:bidi="ar"/>
        </w:rPr>
        <w:t>《公共场所卫生间预防新型冠状病毒感染的肺炎疫情卫生间清洁消毒指引》</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（可登陆广东省卫生健康委官方网站下载）进行卫生清洁</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消毒</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，每日随时进行卫生清洁，保持地面、墙壁清洁，洗手池无污垢，便池无粪便污物积累。物品表面消毒用有效氯500 mg/L的含氯消毒剂对公共台面、洗手池、门把手和卫生洁具等物体表面进行擦拭，30分钟后用清水擦拭干净。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3" w:firstLineChars="200"/>
        <w:jc w:val="both"/>
        <w:textAlignment w:val="auto"/>
        <w:rPr>
          <w:rFonts w:hint="default" w:ascii="Times New Roman" w:hAnsi="Times New Roman" w:eastAsia="仿宋_GB2312" w:cs="Times New Roman"/>
          <w:i w:val="0"/>
          <w:caps w:val="0"/>
          <w:snapToGrid w:val="0"/>
          <w:color w:val="auto"/>
          <w:spacing w:val="0"/>
          <w:kern w:val="0"/>
          <w:sz w:val="32"/>
          <w:szCs w:val="32"/>
          <w:lang w:val="en-US" w:eastAsia="zh-CN" w:bidi="ar"/>
        </w:rPr>
      </w:pPr>
      <w:r>
        <w:rPr>
          <w:rFonts w:hint="default" w:ascii="Times New Roman" w:hAnsi="Times New Roman" w:eastAsia="仿宋_GB2312" w:cs="Times New Roman"/>
          <w:b/>
          <w:bCs/>
          <w:i w:val="0"/>
          <w:caps w:val="0"/>
          <w:snapToGrid w:val="0"/>
          <w:color w:val="auto"/>
          <w:spacing w:val="0"/>
          <w:kern w:val="0"/>
          <w:sz w:val="32"/>
          <w:szCs w:val="32"/>
          <w:shd w:val="clear" w:color="auto" w:fill="FFFFFF"/>
          <w:lang w:val="en-US" w:eastAsia="zh-CN" w:bidi="ar"/>
        </w:rPr>
        <w:t>8</w:t>
      </w:r>
      <w:r>
        <w:rPr>
          <w:rFonts w:hint="eastAsia" w:ascii="仿宋_GB2312" w:hAnsi="仿宋_GB2312" w:eastAsia="仿宋_GB2312" w:cs="仿宋_GB2312"/>
          <w:b/>
          <w:bCs/>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b/>
          <w:bCs/>
          <w:i w:val="0"/>
          <w:caps w:val="0"/>
          <w:snapToGrid w:val="0"/>
          <w:color w:val="auto"/>
          <w:spacing w:val="0"/>
          <w:kern w:val="0"/>
          <w:sz w:val="32"/>
          <w:szCs w:val="32"/>
          <w:shd w:val="clear" w:color="auto" w:fill="FFFFFF"/>
          <w:lang w:val="en-US" w:eastAsia="zh-CN" w:bidi="ar"/>
        </w:rPr>
        <w:t>地下车库。</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地下车库的地面应当保持清洁。停车取卡按键等人员经常接触部位每日消毒应当不少于3次。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黑体" w:cs="Times New Roman"/>
          <w:i w:val="0"/>
          <w:caps w:val="0"/>
          <w:snapToGrid w:val="0"/>
          <w:color w:val="auto"/>
          <w:spacing w:val="0"/>
          <w:kern w:val="0"/>
          <w:sz w:val="32"/>
          <w:szCs w:val="32"/>
          <w:lang w:val="en-US" w:eastAsia="zh-CN" w:bidi="ar"/>
        </w:rPr>
      </w:pPr>
      <w:r>
        <w:rPr>
          <w:rFonts w:hint="default" w:ascii="Times New Roman" w:hAnsi="Times New Roman" w:eastAsia="黑体" w:cs="Times New Roman"/>
          <w:i w:val="0"/>
          <w:caps w:val="0"/>
          <w:snapToGrid w:val="0"/>
          <w:color w:val="auto"/>
          <w:spacing w:val="0"/>
          <w:kern w:val="0"/>
          <w:sz w:val="32"/>
          <w:szCs w:val="32"/>
          <w:shd w:val="clear" w:color="auto" w:fill="FFFFFF"/>
          <w:lang w:val="en-US" w:eastAsia="zh-CN" w:bidi="ar"/>
        </w:rPr>
        <w:t>五、应急处置要求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pPr>
      <w:r>
        <w:rPr>
          <w:rFonts w:hint="eastAsia" w:ascii="楷体_GB2312" w:hAnsi="楷体_GB2312" w:eastAsia="楷体_GB2312" w:cs="楷体_GB2312"/>
          <w:i w:val="0"/>
          <w:caps w:val="0"/>
          <w:snapToGrid w:val="0"/>
          <w:color w:val="auto"/>
          <w:spacing w:val="0"/>
          <w:kern w:val="0"/>
          <w:sz w:val="32"/>
          <w:szCs w:val="32"/>
          <w:shd w:val="clear" w:color="auto" w:fill="FFFFFF"/>
          <w:lang w:val="en-US" w:eastAsia="zh-CN" w:bidi="ar"/>
        </w:rPr>
        <w:t>（一）</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如发现</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工作人员</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服务对象</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或陪护人员</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等出现发热、干咳、乏力等新冠肺炎可疑症状时，应当立即停止活动，避免继续接触他人，在临时医学观察点或单独隔离观察间执行隔离观察，</w:t>
      </w:r>
      <w:r>
        <w:rPr>
          <w:rFonts w:hint="default" w:ascii="Times New Roman" w:hAnsi="Times New Roman" w:eastAsia="仿宋_GB2312" w:cs="Times New Roman"/>
          <w:i w:val="0"/>
          <w:caps w:val="0"/>
          <w:snapToGrid w:val="0"/>
          <w:color w:val="auto"/>
          <w:spacing w:val="0"/>
          <w:kern w:val="0"/>
          <w:sz w:val="32"/>
          <w:szCs w:val="32"/>
          <w:lang w:val="en-US" w:eastAsia="zh-CN" w:bidi="ar"/>
        </w:rPr>
        <w:t>做好防护并送</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当地定点医疗机构就诊排查。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pPr>
      <w:r>
        <w:rPr>
          <w:rFonts w:hint="eastAsia" w:ascii="楷体_GB2312" w:hAnsi="楷体_GB2312" w:eastAsia="楷体_GB2312" w:cs="楷体_GB2312"/>
          <w:i w:val="0"/>
          <w:caps w:val="0"/>
          <w:snapToGrid w:val="0"/>
          <w:color w:val="auto"/>
          <w:spacing w:val="0"/>
          <w:kern w:val="0"/>
          <w:sz w:val="32"/>
          <w:szCs w:val="32"/>
          <w:shd w:val="clear" w:color="auto" w:fill="FFFFFF"/>
          <w:lang w:val="en-US" w:eastAsia="zh-CN" w:bidi="ar"/>
        </w:rPr>
        <w:t>（二）</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机构如发现新冠肺炎病例（含确诊病例、疑似病例、无症状感染者），要积极配合当地疾控中心做好流行病</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学</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调查，尽快查明可能的感染源；在</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当地疾控中心</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的指导下，依法依规、精准管控，科学划定防控区域范围至最小单位，果断采取限制</w:t>
      </w:r>
      <w:r>
        <w:rPr>
          <w:rFonts w:hint="eastAsia" w:ascii="Times New Roman" w:hAnsi="Times New Roman" w:eastAsia="仿宋_GB2312" w:cs="Times New Roman"/>
          <w:i w:val="0"/>
          <w:caps w:val="0"/>
          <w:snapToGrid w:val="0"/>
          <w:color w:val="auto"/>
          <w:spacing w:val="0"/>
          <w:kern w:val="0"/>
          <w:sz w:val="32"/>
          <w:szCs w:val="32"/>
          <w:shd w:val="clear" w:color="auto" w:fill="FFFFFF"/>
          <w:lang w:val="en-US" w:eastAsia="zh-CN" w:bidi="ar"/>
        </w:rPr>
        <w:t>性防控</w:t>
      </w:r>
      <w:r>
        <w:rPr>
          <w:rFonts w:hint="default" w:ascii="Times New Roman" w:hAnsi="Times New Roman" w:eastAsia="仿宋_GB2312" w:cs="Times New Roman"/>
          <w:i w:val="0"/>
          <w:caps w:val="0"/>
          <w:snapToGrid w:val="0"/>
          <w:color w:val="auto"/>
          <w:spacing w:val="0"/>
          <w:kern w:val="0"/>
          <w:sz w:val="32"/>
          <w:szCs w:val="32"/>
          <w:shd w:val="clear" w:color="auto" w:fill="FFFFFF"/>
          <w:lang w:val="en-US" w:eastAsia="zh-CN" w:bidi="ar"/>
        </w:rPr>
        <w:t>措施。相关场所在疾控中心指导下，进行终末消毒，并对空调通风系统进行清洗消毒，经评估合格后方可重新营业。</w:t>
      </w:r>
    </w:p>
    <w:p>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F0D8A"/>
    <w:multiLevelType w:val="singleLevel"/>
    <w:tmpl w:val="73AF0D8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50782"/>
    <w:rsid w:val="18750782"/>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ascii="Times New Roman" w:hAnsi="Times New Roman" w:cs="Times New Roman"/>
      <w:szCs w:val="24"/>
      <w:lang w:bidi="ar-SA"/>
    </w:rPr>
  </w:style>
  <w:style w:type="paragraph" w:styleId="3">
    <w:name w:val="Title"/>
    <w:basedOn w:val="1"/>
    <w:next w:val="1"/>
    <w:qFormat/>
    <w:uiPriority w:val="0"/>
    <w:pPr>
      <w:keepNext w:val="0"/>
      <w:keepLines w:val="0"/>
      <w:widowControl w:val="0"/>
      <w:suppressLineNumbers w:val="0"/>
      <w:spacing w:before="0" w:beforeAutospacing="0" w:after="0" w:afterAutospacing="0" w:line="0" w:lineRule="atLeast"/>
      <w:ind w:left="0" w:right="0"/>
      <w:jc w:val="center"/>
    </w:pPr>
    <w:rPr>
      <w:rFonts w:ascii="Arial" w:hAnsi="Arial" w:eastAsia="黑体" w:cs="Arial"/>
      <w:kern w:val="2"/>
      <w:sz w:val="52"/>
      <w:szCs w:val="52"/>
      <w:lang w:val="en-US" w:eastAsia="zh-CN" w:bidi="ar"/>
    </w:rPr>
  </w:style>
  <w:style w:type="paragraph" w:styleId="4">
    <w:name w:val="footer"/>
    <w:basedOn w:val="1"/>
    <w:qFormat/>
    <w:uiPriority w:val="0"/>
    <w:pPr>
      <w:tabs>
        <w:tab w:val="center" w:pos="4153"/>
        <w:tab w:val="right" w:pos="8306"/>
      </w:tabs>
      <w:snapToGrid w:val="0"/>
      <w:jc w:val="left"/>
    </w:pPr>
    <w:rPr>
      <w:sz w:val="18"/>
    </w:rPr>
  </w:style>
  <w:style w:type="character" w:styleId="7">
    <w:name w:val="Strong"/>
    <w:basedOn w:val="6"/>
    <w:qFormat/>
    <w:uiPriority w:val="0"/>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2021-08-17T07:36:00Z</dcterms:created>
  <dc:creator>eva</dc:creator>
  <cp:lastModifiedBy>eva</cp:lastModifiedBy>
  <dcterms:modified xsi:type="dcterms:W3CDTF">2021-08-17T07:36:56Z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