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4D" w:rsidRDefault="00D2264D" w:rsidP="00D2264D">
      <w:pPr>
        <w:snapToGrid w:val="0"/>
        <w:rPr>
          <w:rFonts w:ascii="方正小标宋简体" w:eastAsia="方正小标宋简体" w:hAnsi="方正小标宋简体"/>
          <w:sz w:val="32"/>
        </w:rPr>
      </w:pPr>
    </w:p>
    <w:p w:rsidR="00D2264D" w:rsidRDefault="00D2264D" w:rsidP="00D2264D">
      <w:pPr>
        <w:pStyle w:val="2"/>
        <w:keepNext w:val="0"/>
        <w:keepLines w:val="0"/>
        <w:snapToGrid w:val="0"/>
        <w:spacing w:before="0" w:after="0" w:line="240" w:lineRule="auto"/>
        <w:ind w:rightChars="21" w:right="44"/>
        <w:jc w:val="center"/>
        <w:rPr>
          <w:rFonts w:ascii="方正小标宋简体" w:eastAsia="方正小标宋简体" w:hAnsi="方正小标宋简体"/>
          <w:b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b w:val="0"/>
          <w:sz w:val="44"/>
          <w:szCs w:val="44"/>
        </w:rPr>
        <w:t>广东省大专院校、职业技术学校</w:t>
      </w:r>
    </w:p>
    <w:p w:rsidR="00D2264D" w:rsidRDefault="00D2264D" w:rsidP="00D2264D">
      <w:pPr>
        <w:pStyle w:val="2"/>
        <w:keepNext w:val="0"/>
        <w:keepLines w:val="0"/>
        <w:snapToGrid w:val="0"/>
        <w:spacing w:before="0" w:after="0" w:line="240" w:lineRule="auto"/>
        <w:ind w:rightChars="21" w:right="44"/>
        <w:jc w:val="center"/>
        <w:rPr>
          <w:rFonts w:ascii="方正小标宋简体" w:eastAsia="方正小标宋简体" w:hAnsi="方正小标宋简体"/>
          <w:b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b w:val="0"/>
          <w:sz w:val="44"/>
          <w:szCs w:val="44"/>
        </w:rPr>
        <w:t>及初高级中学流感防控指引</w:t>
      </w:r>
    </w:p>
    <w:p w:rsidR="00D2264D" w:rsidRDefault="00D2264D" w:rsidP="00D2264D">
      <w:pPr>
        <w:spacing w:line="58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年版）</w:t>
      </w:r>
    </w:p>
    <w:p w:rsidR="00D2264D" w:rsidRDefault="00D2264D" w:rsidP="00D2264D">
      <w:pPr>
        <w:spacing w:line="500" w:lineRule="exact"/>
        <w:rPr>
          <w:sz w:val="32"/>
          <w:szCs w:val="32"/>
        </w:rPr>
      </w:pPr>
    </w:p>
    <w:p w:rsidR="00D2264D" w:rsidRDefault="00D2264D" w:rsidP="00D2264D">
      <w:pPr>
        <w:pStyle w:val="a5"/>
        <w:widowControl w:val="0"/>
        <w:spacing w:before="0" w:after="0" w:line="580" w:lineRule="exact"/>
        <w:ind w:firstLineChars="200" w:firstLine="640"/>
        <w:jc w:val="both"/>
        <w:rPr>
          <w:rFonts w:ascii="Times New Roman" w:eastAsia="黑体" w:hAnsi="Times New Roman" w:cs="Times New Roman"/>
          <w:spacing w:val="-6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一、日常预防控制工作</w:t>
      </w:r>
    </w:p>
    <w:p w:rsidR="00D2264D" w:rsidRDefault="00D2264D" w:rsidP="00D2264D">
      <w:pPr>
        <w:pStyle w:val="a5"/>
        <w:widowControl w:val="0"/>
        <w:spacing w:before="0" w:after="0" w:line="58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0" w:name="OLE_LINK1"/>
      <w:bookmarkStart w:id="1" w:name="OLE_LINK2"/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（一）开展多种形式的健康宣教，普及流感防治知识。</w:t>
      </w:r>
      <w:bookmarkEnd w:id="0"/>
      <w:bookmarkEnd w:id="1"/>
    </w:p>
    <w:p w:rsidR="00D2264D" w:rsidRDefault="00D2264D" w:rsidP="00D2264D">
      <w:pPr>
        <w:pStyle w:val="a5"/>
        <w:widowControl w:val="0"/>
        <w:spacing w:before="0" w:after="0" w:line="58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（二）搞好学校各类场所环境卫生，加强通风，保持空气流通。</w:t>
      </w:r>
    </w:p>
    <w:p w:rsidR="00D2264D" w:rsidRDefault="00D2264D" w:rsidP="00D2264D">
      <w:pPr>
        <w:pStyle w:val="a5"/>
        <w:widowControl w:val="0"/>
        <w:spacing w:before="0" w:after="0" w:line="58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（三）</w:t>
      </w:r>
      <w:bookmarkStart w:id="2" w:name="OLE_LINK3"/>
      <w:bookmarkStart w:id="3" w:name="OLE_LINK23"/>
      <w:r>
        <w:rPr>
          <w:rFonts w:ascii="Times New Roman" w:eastAsia="仿宋_GB2312" w:hAnsi="Times New Roman" w:cs="Times New Roman"/>
          <w:sz w:val="32"/>
          <w:szCs w:val="32"/>
        </w:rPr>
        <w:t>开展手部卫生教育，各类场所应配备洗手龙头及洗手液。</w:t>
      </w:r>
      <w:bookmarkEnd w:id="2"/>
      <w:bookmarkEnd w:id="3"/>
    </w:p>
    <w:p w:rsidR="00D2264D" w:rsidRDefault="00D2264D" w:rsidP="00D2264D">
      <w:pPr>
        <w:pStyle w:val="a5"/>
        <w:widowControl w:val="0"/>
        <w:spacing w:before="0" w:after="0" w:line="58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（四）若有老师或学生出现发热、咳嗽或咽痛等流感症状，应戴口罩并及时就医，避免带病上课。</w:t>
      </w:r>
    </w:p>
    <w:p w:rsidR="00D2264D" w:rsidRDefault="00D2264D" w:rsidP="00D2264D">
      <w:pPr>
        <w:pStyle w:val="a5"/>
        <w:widowControl w:val="0"/>
        <w:spacing w:before="0" w:after="0" w:line="58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（五）学校校医室要储备一定数量的医用口罩、一次性手套、洗手液和感冒药品。要有专人落实晨、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午检制度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、因病缺课登记追踪制度。</w:t>
      </w:r>
    </w:p>
    <w:p w:rsidR="00D2264D" w:rsidRDefault="00D2264D" w:rsidP="00D2264D">
      <w:pPr>
        <w:pStyle w:val="a5"/>
        <w:widowControl w:val="0"/>
        <w:spacing w:before="0" w:after="0" w:line="58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（六）建立健全校内有关部门和人员、学校与家长、学校与当地医疗机构及教育行政部门的联系机制，完善信息收集报送渠道，保证信息畅通。</w:t>
      </w:r>
    </w:p>
    <w:p w:rsidR="00D2264D" w:rsidRDefault="00D2264D" w:rsidP="00D2264D">
      <w:pPr>
        <w:pStyle w:val="a5"/>
        <w:widowControl w:val="0"/>
        <w:spacing w:before="0" w:after="0" w:line="58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二、出现发热、咳嗽或咽痛等流感症状病患者异常增多时</w:t>
      </w:r>
    </w:p>
    <w:p w:rsidR="00D2264D" w:rsidRDefault="00D2264D" w:rsidP="00D2264D">
      <w:pPr>
        <w:pStyle w:val="a5"/>
        <w:widowControl w:val="0"/>
        <w:spacing w:before="0" w:after="0" w:line="580" w:lineRule="exact"/>
        <w:ind w:leftChars="200" w:left="420"/>
        <w:jc w:val="both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（一）防控措施。</w:t>
      </w:r>
    </w:p>
    <w:p w:rsidR="00D2264D" w:rsidRDefault="00D2264D" w:rsidP="00D2264D">
      <w:pPr>
        <w:spacing w:line="580" w:lineRule="exact"/>
        <w:ind w:firstLineChars="200" w:firstLine="61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除做好上述日常防控措施外，还须实施：</w:t>
      </w:r>
    </w:p>
    <w:p w:rsidR="00D2264D" w:rsidRDefault="00D2264D" w:rsidP="00D2264D">
      <w:pPr>
        <w:pStyle w:val="a5"/>
        <w:widowControl w:val="0"/>
        <w:numPr>
          <w:ilvl w:val="0"/>
          <w:numId w:val="1"/>
        </w:numPr>
        <w:spacing w:before="0" w:after="0" w:line="58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发现流感样病例异常增多时，及时（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小时内）报告当地疾病预防控制机构和教育行政部门。</w:t>
      </w:r>
    </w:p>
    <w:p w:rsidR="00D2264D" w:rsidRDefault="00D2264D" w:rsidP="00D2264D">
      <w:pPr>
        <w:pStyle w:val="a5"/>
        <w:widowControl w:val="0"/>
        <w:numPr>
          <w:ilvl w:val="0"/>
          <w:numId w:val="1"/>
        </w:numPr>
        <w:spacing w:before="0" w:after="0" w:line="58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停止举办校内各种大型师生集会和会议等活动。</w:t>
      </w:r>
    </w:p>
    <w:p w:rsidR="00D2264D" w:rsidRDefault="00D2264D" w:rsidP="00D2264D">
      <w:pPr>
        <w:pStyle w:val="a5"/>
        <w:widowControl w:val="0"/>
        <w:numPr>
          <w:ilvl w:val="0"/>
          <w:numId w:val="1"/>
        </w:numPr>
        <w:spacing w:before="0" w:after="0" w:line="58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启动以班级为单位的晨检和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午检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制度。</w:t>
      </w:r>
    </w:p>
    <w:p w:rsidR="00D2264D" w:rsidRDefault="00D2264D" w:rsidP="00D2264D">
      <w:pPr>
        <w:pStyle w:val="a5"/>
        <w:widowControl w:val="0"/>
        <w:numPr>
          <w:ilvl w:val="0"/>
          <w:numId w:val="1"/>
        </w:numPr>
        <w:spacing w:before="0" w:after="0" w:line="58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学校由专人负责离校学生的家访联系，了解其每日健康状况。</w:t>
      </w:r>
    </w:p>
    <w:p w:rsidR="00D2264D" w:rsidRDefault="00D2264D" w:rsidP="00D2264D">
      <w:pPr>
        <w:pStyle w:val="a5"/>
        <w:widowControl w:val="0"/>
        <w:numPr>
          <w:ilvl w:val="0"/>
          <w:numId w:val="1"/>
        </w:numPr>
        <w:spacing w:before="0" w:after="0" w:line="58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4" w:name="OLE_LINK17"/>
      <w:bookmarkStart w:id="5" w:name="OLE_LINK18"/>
      <w:r>
        <w:rPr>
          <w:rFonts w:ascii="Times New Roman" w:eastAsia="仿宋_GB2312" w:hAnsi="Times New Roman" w:cs="Times New Roman"/>
          <w:sz w:val="32"/>
          <w:szCs w:val="32"/>
        </w:rPr>
        <w:t>确定暴发后，</w:t>
      </w:r>
      <w:bookmarkEnd w:id="4"/>
      <w:bookmarkEnd w:id="5"/>
      <w:r>
        <w:rPr>
          <w:rFonts w:ascii="Times New Roman" w:eastAsia="仿宋_GB2312" w:hAnsi="Times New Roman" w:cs="Times New Roman"/>
          <w:sz w:val="32"/>
          <w:szCs w:val="32"/>
        </w:rPr>
        <w:t>根据疾病预防控制部门的要求实行日报和零报告制度，掌握每日流感样病例现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症学生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增减情况。</w:t>
      </w:r>
    </w:p>
    <w:p w:rsidR="00D2264D" w:rsidRDefault="00D2264D" w:rsidP="00D2264D">
      <w:pPr>
        <w:pStyle w:val="a5"/>
        <w:widowControl w:val="0"/>
        <w:numPr>
          <w:ilvl w:val="0"/>
          <w:numId w:val="1"/>
        </w:numPr>
        <w:spacing w:before="0" w:after="0" w:line="58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配合卫生计生部门做好暴发疫情的处理等工作。</w:t>
      </w:r>
    </w:p>
    <w:p w:rsidR="00D2264D" w:rsidRDefault="00D2264D" w:rsidP="00D2264D">
      <w:pPr>
        <w:pStyle w:val="a5"/>
        <w:widowControl w:val="0"/>
        <w:numPr>
          <w:ilvl w:val="0"/>
          <w:numId w:val="1"/>
        </w:numPr>
        <w:spacing w:before="0" w:after="0" w:line="58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学校要在当地疾病预防控制部门的指导下，对教室、寝室及公共教室如电脑、视听、图书馆等的消毒与通风。</w:t>
      </w:r>
    </w:p>
    <w:p w:rsidR="00D2264D" w:rsidRDefault="00D2264D" w:rsidP="00D2264D">
      <w:pPr>
        <w:pStyle w:val="a5"/>
        <w:widowControl w:val="0"/>
        <w:spacing w:before="0" w:after="0" w:line="580" w:lineRule="exact"/>
        <w:ind w:leftChars="200" w:left="420"/>
        <w:jc w:val="both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（二）临时停课后的措施。</w:t>
      </w:r>
    </w:p>
    <w:p w:rsidR="00D2264D" w:rsidRDefault="00D2264D" w:rsidP="00D2264D">
      <w:pPr>
        <w:pStyle w:val="a5"/>
        <w:widowControl w:val="0"/>
        <w:numPr>
          <w:ilvl w:val="0"/>
          <w:numId w:val="2"/>
        </w:numPr>
        <w:spacing w:before="0" w:after="0" w:line="58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提倡学生个人患病停学休假。在卫生计生部门科学评估提出停课建议后，由学校对应的教育主管部门确定并宣布停课，如需多所学校大范围停课则应报当地政府决定实行临时停课措施。</w:t>
      </w:r>
    </w:p>
    <w:p w:rsidR="00D2264D" w:rsidRDefault="00D2264D" w:rsidP="00D2264D">
      <w:pPr>
        <w:pStyle w:val="a5"/>
        <w:widowControl w:val="0"/>
        <w:numPr>
          <w:ilvl w:val="0"/>
          <w:numId w:val="2"/>
        </w:numPr>
        <w:spacing w:before="0" w:after="0" w:line="58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建立学校与学生及其家庭的联系制度。停课前，学校除应告知学生、家长及教职员工流感防控等相关知识外，应让学生、家长及教职员工与学校保持联系，报告其是否出现流感样症状。</w:t>
      </w:r>
    </w:p>
    <w:p w:rsidR="00D2264D" w:rsidRDefault="00D2264D" w:rsidP="00D2264D">
      <w:pPr>
        <w:pStyle w:val="a5"/>
        <w:widowControl w:val="0"/>
        <w:numPr>
          <w:ilvl w:val="0"/>
          <w:numId w:val="2"/>
        </w:numPr>
        <w:spacing w:before="0" w:after="0" w:line="58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停课期间，学校应组织专人负责学生（包括住宿生和非住宿生）每天的健康状况跟踪，掌握学生每日健康情况。并按要求实行日报和零报告。同时，对校内各类场所进行彻底清扫消毒。</w:t>
      </w:r>
    </w:p>
    <w:p w:rsidR="00D2264D" w:rsidRDefault="00D2264D" w:rsidP="00D2264D">
      <w:pPr>
        <w:pStyle w:val="a5"/>
        <w:widowControl w:val="0"/>
        <w:numPr>
          <w:ilvl w:val="0"/>
          <w:numId w:val="2"/>
        </w:numPr>
        <w:spacing w:before="0" w:after="0" w:line="58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加强停课期间住宿生的管理，学校应组织专人负责住宿生住宿期间每天的健康状况跟踪和报告，如发现有发热、咳嗽等呼吸道症状的学生，应及时将学生送到就近医院或社区卫生服务中心诊治。住宿生要注意个人卫生，每天做好开窗通风，尽量避免调换宿舍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串寝和在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寝室内进行聚会活动。</w:t>
      </w:r>
    </w:p>
    <w:p w:rsidR="00D2264D" w:rsidRDefault="00D2264D" w:rsidP="00D2264D">
      <w:pPr>
        <w:pStyle w:val="a5"/>
        <w:widowControl w:val="0"/>
        <w:numPr>
          <w:ilvl w:val="0"/>
          <w:numId w:val="2"/>
        </w:numPr>
        <w:spacing w:before="0" w:after="0" w:line="58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复课后，学校还应继续加强晨检和病例报告，至少持续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天。未痊愈的学生应继续居家隔离治疗，至症状完全消失后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小时，方可上学。</w:t>
      </w:r>
    </w:p>
    <w:p w:rsidR="009B6222" w:rsidRPr="00D2264D" w:rsidRDefault="009B6222">
      <w:bookmarkStart w:id="6" w:name="_GoBack"/>
      <w:bookmarkEnd w:id="6"/>
    </w:p>
    <w:sectPr w:rsidR="009B6222" w:rsidRPr="00D22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4D" w:rsidRDefault="0075604D" w:rsidP="00D2264D">
      <w:r>
        <w:separator/>
      </w:r>
    </w:p>
  </w:endnote>
  <w:endnote w:type="continuationSeparator" w:id="0">
    <w:p w:rsidR="0075604D" w:rsidRDefault="0075604D" w:rsidP="00D2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4D" w:rsidRDefault="0075604D" w:rsidP="00D2264D">
      <w:r>
        <w:separator/>
      </w:r>
    </w:p>
  </w:footnote>
  <w:footnote w:type="continuationSeparator" w:id="0">
    <w:p w:rsidR="0075604D" w:rsidRDefault="0075604D" w:rsidP="00D2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4B"/>
    <w:rsid w:val="0075604D"/>
    <w:rsid w:val="009B6222"/>
    <w:rsid w:val="00A77F4B"/>
    <w:rsid w:val="00D2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2264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64D"/>
    <w:rPr>
      <w:sz w:val="18"/>
      <w:szCs w:val="18"/>
    </w:rPr>
  </w:style>
  <w:style w:type="character" w:customStyle="1" w:styleId="2Char">
    <w:name w:val="标题 2 Char"/>
    <w:basedOn w:val="a0"/>
    <w:link w:val="2"/>
    <w:rsid w:val="00D2264D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(Web)"/>
    <w:basedOn w:val="a"/>
    <w:rsid w:val="00D2264D"/>
    <w:pPr>
      <w:widowControl/>
      <w:spacing w:before="144" w:after="144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2264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64D"/>
    <w:rPr>
      <w:sz w:val="18"/>
      <w:szCs w:val="18"/>
    </w:rPr>
  </w:style>
  <w:style w:type="character" w:customStyle="1" w:styleId="2Char">
    <w:name w:val="标题 2 Char"/>
    <w:basedOn w:val="a0"/>
    <w:link w:val="2"/>
    <w:rsid w:val="00D2264D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(Web)"/>
    <w:basedOn w:val="a"/>
    <w:rsid w:val="00D2264D"/>
    <w:pPr>
      <w:widowControl/>
      <w:spacing w:before="144" w:after="144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905</Characters>
  <Application>Microsoft Office Word</Application>
  <DocSecurity>0</DocSecurity>
  <Lines>7</Lines>
  <Paragraphs>2</Paragraphs>
  <ScaleCrop>false</ScaleCrop>
  <Company>gdcdc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张锦清</dc:creator>
  <cp:keywords/>
  <dc:description/>
  <cp:lastModifiedBy>张锦清</cp:lastModifiedBy>
  <cp:revision>2</cp:revision>
  <dcterms:created xsi:type="dcterms:W3CDTF">2015-06-12T03:39:00Z</dcterms:created>
  <dcterms:modified xsi:type="dcterms:W3CDTF">2015-06-12T03:39:00Z</dcterms:modified>
</cp:coreProperties>
</file>